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仿宋_GB2312" w:hAnsi="仿宋" w:eastAsia="仿宋_GB2312"/>
          <w:sz w:val="32"/>
          <w:szCs w:val="32"/>
        </w:rPr>
      </w:pPr>
      <w:bookmarkStart w:id="0" w:name="OLE_LINK2"/>
      <w:bookmarkStart w:id="1" w:name="OLE_LINK1"/>
      <w:r>
        <w:rPr>
          <w:rFonts w:hint="eastAsia" w:ascii="方正小标宋简体" w:hAnsi="方正小标宋简体" w:eastAsia="方正小标宋简体" w:cs="方正小标宋简体"/>
          <w:sz w:val="44"/>
          <w:szCs w:val="44"/>
        </w:rPr>
        <w:t>广州软件学院学生考试作弊行为处理规定</w:t>
      </w:r>
      <w:bookmarkEnd w:id="0"/>
      <w:bookmarkEnd w:id="1"/>
    </w:p>
    <w:p>
      <w:pPr>
        <w:spacing w:line="600" w:lineRule="atLeast"/>
        <w:ind w:firstLine="640"/>
        <w:jc w:val="center"/>
        <w:rPr>
          <w:rFonts w:ascii="宋体" w:hAnsi="宋体"/>
          <w:color w:val="000000"/>
          <w:sz w:val="24"/>
        </w:rPr>
      </w:pPr>
      <w:r>
        <w:rPr>
          <w:rFonts w:hint="eastAsia" w:ascii="黑体" w:hAnsi="黑体" w:eastAsia="黑体" w:cs="仿宋_GB2312"/>
          <w:sz w:val="32"/>
          <w:szCs w:val="32"/>
        </w:rPr>
        <w:t>第一章  总则</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第一条</w:t>
      </w:r>
      <w:r>
        <w:rPr>
          <w:rFonts w:hint="eastAsia" w:ascii="仿宋_GB2312" w:hAnsi="宋体" w:eastAsia="仿宋_GB2312" w:cs="仿宋_GB2312"/>
          <w:color w:val="000000"/>
          <w:sz w:val="32"/>
          <w:szCs w:val="32"/>
        </w:rPr>
        <w:t xml:space="preserve">  为保护学生的合法权益，严肃考风考纪，维护考试秩序，严肃处理考试作弊行为，规范考试作弊处理程序，根据《中华人民共和国高等教育法》、教育部《普通高等学校学生管理规定》（教育部令第 41 号）和《国家教育考试违规处理办法》(教育部令第33号)的精神，结合我校实际，制定本规定。</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第二条  凡我校学生参加校内或校外的各种考试，有违反考试纪律的行为，应根据本规定进行处理。</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第三条本规定所指考试，指课程考试、考查等闭卷/ 开卷考核；毕业论文（设计）学术不端另行按学校学术规范处理。</w:t>
      </w:r>
    </w:p>
    <w:p>
      <w:pPr>
        <w:spacing w:line="600" w:lineRule="atLeast"/>
        <w:ind w:firstLine="640"/>
        <w:jc w:val="center"/>
        <w:rPr>
          <w:rFonts w:ascii="仿宋_GB2312" w:hAnsi="宋体" w:eastAsia="仿宋_GB2312" w:cs="仿宋_GB2312"/>
          <w:color w:val="000000"/>
          <w:sz w:val="32"/>
          <w:szCs w:val="32"/>
        </w:rPr>
      </w:pPr>
      <w:r>
        <w:rPr>
          <w:rFonts w:hint="eastAsia" w:ascii="黑体" w:hAnsi="黑体" w:eastAsia="黑体" w:cs="仿宋_GB2312"/>
          <w:sz w:val="32"/>
          <w:szCs w:val="32"/>
        </w:rPr>
        <w:t>第二章  考试作弊的认定与处理</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第四条</w:t>
      </w:r>
      <w:r>
        <w:rPr>
          <w:rFonts w:hint="eastAsia" w:ascii="仿宋_GB2312" w:hAnsi="宋体" w:eastAsia="仿宋_GB2312" w:cs="仿宋_GB2312"/>
          <w:color w:val="000000"/>
          <w:sz w:val="32"/>
          <w:szCs w:val="32"/>
        </w:rPr>
        <w:t xml:space="preserve">  有以下违反考试纪律行为之一者，给予警告处分：</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（一）学生进入考场后，不听从监考人员安排或不按指定位置就座，监考人员给予劝诫仍不服从的。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（二）开考后，经提醒，学生仍未将计算器、文具盒、眼镜盒、手机、手环等工（文）具置于考场指定位置的（按规定可带计算器的课程除外）。</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（三）开考后，学生中途接听（看）与考试无关的电话、信息。</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（四）开考后，经提醒，学生仍未将考试规定不能携带的书籍、笔记本、复习资料置于考场指定位置的。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（五）未经监考人员同意互借文具的。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（六）在监考人员宣布考试结束后，仍不交卷（含答题卡、答题纸等，下同）、请人代交卷或代他人交卷的。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（七）在考场内外大声喧哗、不服从监考人员管理，影响考场秩序的。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（八）未经监考人员同意在考试过程中擅自离开考场的。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（九）在考试过程中交头接耳、互打暗号或者手势的。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（十）其他违反考场规则的行为的。</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第五条</w:t>
      </w:r>
      <w:r>
        <w:rPr>
          <w:rFonts w:hint="eastAsia" w:ascii="仿宋_GB2312" w:hAnsi="宋体" w:eastAsia="仿宋_GB2312" w:cs="仿宋_GB2312"/>
          <w:color w:val="000000"/>
          <w:sz w:val="32"/>
          <w:szCs w:val="32"/>
        </w:rPr>
        <w:t xml:space="preserve">  有下列作弊行为之一者，给予严重警告处分，其作弊课程考核成绩以零分计,经教育表现良好，由教务处安排补考：</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（一）发现夹带与该课程内容有关的文字材料，但未实施偷看的。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（二）发现在考生本人的身体、课桌、手机、文具、衣服、电子设备等处书写（刻）有与考试课程有关的内容，但未实施偷看的。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（三）在考试过程中多次交头接耳、互打暗号或者手势的。</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第六条</w:t>
      </w:r>
      <w:r>
        <w:rPr>
          <w:rFonts w:hint="eastAsia" w:ascii="仿宋_GB2312" w:hAnsi="宋体" w:eastAsia="仿宋_GB2312" w:cs="仿宋_GB2312"/>
          <w:color w:val="000000"/>
          <w:sz w:val="32"/>
          <w:szCs w:val="32"/>
        </w:rPr>
        <w:t xml:space="preserve">  有下列作弊行为之一者，给予记过处分，其作弊课程考核成绩以零分计,经教育表现良好，由教务处安排补考：</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（一）偷看夹带资料的。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（二）打开手机、电子记事簿等电子设备查看与考试有关的信息的。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（三）抄袭或者协助他人抄袭试题答案或者与考试内容相关资料的。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（四）抢夺、窃取他人试卷、答卷或者胁迫他人为自己抄袭提供方便的。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（五）在评卷中被认定为试卷雷同的。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（六）将考试答卷带出考场外又交回监考人员的。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（七）交卷后趁监考人员不注意更改已交试卷答案的。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（八）传递、接收纸条或者交换试卷、答卷的。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（九）</w:t>
      </w:r>
      <w:r>
        <w:rPr>
          <w:rFonts w:ascii="仿宋_GB2312" w:hAnsi="宋体" w:eastAsia="仿宋_GB2312" w:cs="仿宋_GB2312"/>
          <w:color w:val="000000"/>
          <w:sz w:val="32"/>
          <w:szCs w:val="32"/>
        </w:rPr>
        <w:t>考试期间撕毁试卷</w:t>
      </w:r>
      <w:r>
        <w:rPr>
          <w:rFonts w:hint="eastAsia" w:ascii="仿宋_GB2312" w:hAnsi="宋体" w:eastAsia="仿宋_GB2312" w:cs="仿宋_GB2312"/>
          <w:color w:val="000000"/>
          <w:sz w:val="32"/>
          <w:szCs w:val="32"/>
        </w:rPr>
        <w:t>、</w:t>
      </w:r>
      <w:r>
        <w:rPr>
          <w:rFonts w:ascii="仿宋_GB2312" w:hAnsi="宋体" w:eastAsia="仿宋_GB2312" w:cs="仿宋_GB2312"/>
          <w:color w:val="000000"/>
          <w:sz w:val="32"/>
          <w:szCs w:val="32"/>
        </w:rPr>
        <w:t>答卷</w:t>
      </w:r>
      <w:r>
        <w:rPr>
          <w:rFonts w:hint="eastAsia" w:ascii="仿宋_GB2312" w:hAnsi="宋体" w:eastAsia="仿宋_GB2312" w:cs="仿宋_GB2312"/>
          <w:color w:val="000000"/>
          <w:sz w:val="32"/>
          <w:szCs w:val="32"/>
        </w:rPr>
        <w:t>或者考试材料</w:t>
      </w:r>
      <w:r>
        <w:rPr>
          <w:rFonts w:ascii="仿宋_GB2312" w:hAnsi="宋体" w:eastAsia="仿宋_GB2312" w:cs="仿宋_GB2312"/>
          <w:color w:val="000000"/>
          <w:sz w:val="32"/>
          <w:szCs w:val="32"/>
        </w:rPr>
        <w:t>的</w:t>
      </w:r>
      <w:r>
        <w:rPr>
          <w:rFonts w:hint="eastAsia" w:ascii="仿宋_GB2312" w:hAnsi="宋体" w:eastAsia="仿宋_GB2312" w:cs="仿宋_GB2312"/>
          <w:color w:val="000000"/>
          <w:sz w:val="32"/>
          <w:szCs w:val="32"/>
        </w:rPr>
        <w:t>。</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（十）考试后，以央求、送礼、请客、威胁等手段要求老师加分、隐瞒违纪作弊事实的，视为扰乱教育教学管理秩序。</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 xml:space="preserve">第七条 </w:t>
      </w:r>
      <w:r>
        <w:rPr>
          <w:rFonts w:hint="eastAsia" w:ascii="仿宋_GB2312" w:hAnsi="宋体" w:eastAsia="仿宋_GB2312" w:cs="仿宋_GB2312"/>
          <w:color w:val="000000"/>
          <w:sz w:val="32"/>
          <w:szCs w:val="32"/>
        </w:rPr>
        <w:t xml:space="preserve"> 有以下作弊行为之一者，给予留校察看一年处分，其作弊课程考核成绩以零分计,经教育表现良好，由教务处安排补考：</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（一）私自更改某门课程考核成绩记录的。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（二）盗窃课程考试试卷，但未予散播的。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（三）考试期间使用通讯设备发送、接收、传递试题答案，仅查看未发送的。</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第八条</w:t>
      </w:r>
      <w:r>
        <w:rPr>
          <w:rFonts w:hint="eastAsia" w:ascii="仿宋_GB2312" w:hAnsi="宋体" w:eastAsia="仿宋_GB2312" w:cs="仿宋_GB2312"/>
          <w:color w:val="000000"/>
          <w:sz w:val="32"/>
          <w:szCs w:val="32"/>
        </w:rPr>
        <w:t xml:space="preserve">  有以下行为之一者，给予开除学籍处分：</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（一）盗窃两门（含两门）以上课程考试试卷，或盗窃试卷后予以传播的。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（二）两次及以上更改考试成绩记录的；更改两人及以上或两门及以上课程考试成绩记录的。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（三）在自己考卷上写上他人的姓名的。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（四）请他人代考或替他人考试的。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（五）利用通讯工具与考场外联系作弊的。</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（六）其他舞弊行为，情节特别严重的。</w:t>
      </w:r>
    </w:p>
    <w:p>
      <w:pPr>
        <w:pStyle w:val="2"/>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 xml:space="preserve">第九条  </w:t>
      </w:r>
      <w:r>
        <w:rPr>
          <w:rFonts w:ascii="仿宋_GB2312" w:hAnsi="宋体" w:eastAsia="仿宋_GB2312" w:cs="仿宋_GB2312"/>
          <w:color w:val="000000" w:themeColor="text1"/>
          <w:sz w:val="32"/>
          <w:szCs w:val="32"/>
        </w:rPr>
        <w:t>受警告及以上处分，当年度不得参评评优评先、奖学金；受记过及以上处分，取消当年度及下一学年参评资格</w:t>
      </w:r>
      <w:r>
        <w:rPr>
          <w:rFonts w:hint="eastAsia" w:ascii="仿宋_GB2312" w:hAnsi="宋体" w:eastAsia="仿宋_GB2312" w:cs="仿宋_GB2312"/>
          <w:color w:val="000000"/>
          <w:sz w:val="32"/>
          <w:szCs w:val="32"/>
        </w:rPr>
        <w:t>。若为共产党员、共青团员，除受上述相关条款的处理外，还应受党、团纪律处分（按照学校党委组织部、团委制订的办法执行），学生干部作弊的，应撤销其职务并按相关条款给予处分。</w:t>
      </w:r>
    </w:p>
    <w:p>
      <w:pPr>
        <w:spacing w:line="600" w:lineRule="atLeast"/>
        <w:ind w:firstLine="640"/>
        <w:jc w:val="center"/>
        <w:rPr>
          <w:rFonts w:ascii="仿宋_GB2312" w:hAnsi="宋体" w:eastAsia="仿宋_GB2312" w:cs="仿宋_GB2312"/>
          <w:color w:val="000000"/>
          <w:sz w:val="32"/>
          <w:szCs w:val="32"/>
        </w:rPr>
      </w:pPr>
      <w:r>
        <w:rPr>
          <w:rFonts w:hint="eastAsia" w:ascii="黑体" w:hAnsi="黑体" w:eastAsia="黑体" w:cs="仿宋_GB2312"/>
          <w:sz w:val="32"/>
          <w:szCs w:val="32"/>
        </w:rPr>
        <w:t>第三章  处理程序与申诉</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第十条</w:t>
      </w:r>
      <w:r>
        <w:rPr>
          <w:rFonts w:hint="eastAsia" w:ascii="仿宋_GB2312" w:hAnsi="宋体" w:eastAsia="仿宋_GB2312" w:cs="仿宋_GB2312"/>
          <w:color w:val="000000"/>
          <w:sz w:val="32"/>
          <w:szCs w:val="32"/>
        </w:rPr>
        <w:t xml:space="preserve">  考试作弊的认定：</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（一）学生考试时违纪作弊被当场发现的，由巡考人员、监考人员判定，由教务处核准。</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（二）教师阅卷时发现学生试卷雷同并判定为作弊的，由教务处核准。</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（三）学生作弊被举报的，由教务处开展调查并核准。</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 xml:space="preserve">第十一条 </w:t>
      </w:r>
      <w:r>
        <w:rPr>
          <w:rFonts w:hint="eastAsia" w:ascii="仿宋_GB2312" w:hAnsi="宋体" w:eastAsia="仿宋_GB2312" w:cs="仿宋_GB2312"/>
          <w:color w:val="000000"/>
          <w:sz w:val="32"/>
          <w:szCs w:val="32"/>
        </w:rPr>
        <w:t xml:space="preserve"> 对考试作弊的处理程序：</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（一）对考试作弊的学生，监考人员应终止其考试，收回其试卷，在学生试卷上注明作弊并签名。</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（二）监考人员将作弊学生的姓名、学号在《考场记录登记表》中如实记录。</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（三）考试结束后，监考人员应于当日到教务处填写《学生考核作弊处理登记表》，将违反考试纪律考生的考试试卷和物证等相关资料，汇总送教务处存档备查。</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（四）教务处及时知会违反考纪的学生所在学院，分管教学副院长应当立即启动对学生违纪或作弊的事实和证据进行复核，核查属实的，应责成学生写出书面检讨，并于次日报教务处审核。</w:t>
      </w:r>
    </w:p>
    <w:p>
      <w:pPr>
        <w:spacing w:line="600" w:lineRule="atLeast"/>
        <w:ind w:firstLine="640"/>
        <w:rPr>
          <w:rFonts w:ascii="仿宋_GB2312" w:hAnsi="宋体" w:eastAsia="仿宋_GB2312" w:cs="仿宋_GB2312"/>
          <w:color w:val="000000" w:themeColor="text1"/>
          <w:sz w:val="32"/>
          <w:szCs w:val="32"/>
        </w:rPr>
      </w:pPr>
      <w:r>
        <w:rPr>
          <w:rFonts w:hint="eastAsia" w:ascii="仿宋_GB2312" w:hAnsi="宋体" w:eastAsia="仿宋_GB2312" w:cs="仿宋_GB2312"/>
          <w:color w:val="000000"/>
          <w:sz w:val="32"/>
          <w:szCs w:val="32"/>
        </w:rPr>
        <w:t>（五）教务处审核后，根据本规定起草处分文件给予学生警告、严重警告、记过或留校察看等处分；如给予开除学籍处分，还要经校长办公会研究决定</w:t>
      </w:r>
      <w:r>
        <w:rPr>
          <w:rFonts w:hint="eastAsia" w:ascii="仿宋_GB2312" w:hAnsi="宋体" w:eastAsia="仿宋_GB2312" w:cs="仿宋_GB2312"/>
          <w:color w:val="000000" w:themeColor="text1"/>
          <w:sz w:val="32"/>
          <w:szCs w:val="32"/>
        </w:rPr>
        <w:t>由校长签发，并报省级教育行政部门备案。</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（六）受到处分的学生所在学院收到处分文件及处分告知书后，应及时送达被处分学生本人，并由其签收；学院应保存被处分学生签名的文件，同时做好被处分学生的思想工作。</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（七）受处分的学生对学校的处理决定有异议的，可在处分决定书下达</w:t>
      </w:r>
      <w:r>
        <w:rPr>
          <w:rFonts w:hint="eastAsia" w:ascii="仿宋_GB2312" w:hAnsi="宋体" w:eastAsia="仿宋_GB2312" w:cs="仿宋_GB2312"/>
          <w:color w:val="auto"/>
          <w:sz w:val="32"/>
          <w:szCs w:val="32"/>
        </w:rPr>
        <w:t>15</w:t>
      </w:r>
      <w:r>
        <w:rPr>
          <w:rFonts w:ascii="仿宋_GB2312" w:hAnsi="宋体" w:eastAsia="仿宋_GB2312" w:cs="仿宋_GB2312"/>
          <w:color w:val="000000"/>
          <w:sz w:val="32"/>
          <w:szCs w:val="32"/>
        </w:rPr>
        <w:t>日内，</w:t>
      </w:r>
      <w:r>
        <w:rPr>
          <w:rFonts w:hint="eastAsia" w:ascii="仿宋_GB2312" w:hAnsi="宋体" w:eastAsia="仿宋_GB2312" w:cs="仿宋_GB2312"/>
          <w:color w:val="000000"/>
          <w:sz w:val="32"/>
          <w:szCs w:val="32"/>
        </w:rPr>
        <w:t>向学生申诉处理委员会提出书面申诉。</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（八）学生申诉处理委员会对学生提出的申诉进行复查，并在接到书面申诉之日起</w:t>
      </w:r>
      <w:r>
        <w:rPr>
          <w:rFonts w:ascii="仿宋_GB2312" w:hAnsi="宋体" w:eastAsia="仿宋_GB2312" w:cs="仿宋_GB2312"/>
          <w:color w:val="000000"/>
          <w:sz w:val="32"/>
          <w:szCs w:val="32"/>
        </w:rPr>
        <w:t>15日内</w:t>
      </w:r>
      <w:r>
        <w:rPr>
          <w:rFonts w:hint="eastAsia" w:ascii="仿宋_GB2312" w:hAnsi="宋体" w:eastAsia="仿宋_GB2312" w:cs="仿宋_GB2312"/>
          <w:color w:val="000000"/>
          <w:sz w:val="32"/>
          <w:szCs w:val="32"/>
        </w:rPr>
        <w:t>作出复查结论并告知申诉人。情况复杂不能在规定限期内作出结论的，经分管教学副校长批准，可延长</w:t>
      </w:r>
      <w:r>
        <w:rPr>
          <w:rFonts w:ascii="仿宋_GB2312" w:hAnsi="宋体" w:eastAsia="仿宋_GB2312" w:cs="仿宋_GB2312"/>
          <w:color w:val="000000"/>
          <w:sz w:val="32"/>
          <w:szCs w:val="32"/>
        </w:rPr>
        <w:t>15日。</w:t>
      </w:r>
      <w:r>
        <w:rPr>
          <w:rFonts w:hint="eastAsia" w:ascii="仿宋_GB2312" w:hAnsi="宋体" w:eastAsia="仿宋_GB2312" w:cs="仿宋_GB2312"/>
          <w:color w:val="000000"/>
          <w:sz w:val="32"/>
          <w:szCs w:val="32"/>
        </w:rPr>
        <w:t>必要情况下，学生申诉处理委员会可以建议学校暂缓执行有关决定。</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学生申诉处理委员会经复查，认为做出处理或者处分的事实、依据、程序等存在不当，可以作出建议撤销或变更的复查意见，要求教务处与学生所在学院研究后，重新作出决定。</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（九）从处分决定或者复查决定下达之日起，学生在申诉期内未提出申诉的，学生申诉处理委员会不再受理其提出的申诉。</w:t>
      </w:r>
    </w:p>
    <w:p>
      <w:pPr>
        <w:spacing w:line="600" w:lineRule="atLeas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（十）对于受到开除学籍处分的学生，学校应及时通知其家长接回。受开除学籍处分的学生在离校前，应按学校有关规定办理离校手续。</w:t>
      </w:r>
    </w:p>
    <w:p>
      <w:pPr>
        <w:spacing w:line="600" w:lineRule="atLeast"/>
        <w:ind w:firstLine="640"/>
        <w:jc w:val="center"/>
        <w:rPr>
          <w:rFonts w:ascii="仿宋_GB2312" w:hAnsi="宋体" w:eastAsia="仿宋_GB2312" w:cs="仿宋_GB2312"/>
          <w:color w:val="000000"/>
          <w:sz w:val="32"/>
          <w:szCs w:val="32"/>
        </w:rPr>
      </w:pPr>
      <w:r>
        <w:rPr>
          <w:rFonts w:hint="eastAsia" w:ascii="黑体" w:hAnsi="黑体" w:eastAsia="黑体" w:cs="仿宋_GB2312"/>
          <w:sz w:val="32"/>
          <w:szCs w:val="32"/>
        </w:rPr>
        <w:t>第四章  附则</w:t>
      </w:r>
    </w:p>
    <w:p>
      <w:pPr>
        <w:spacing w:line="600" w:lineRule="atLeast"/>
        <w:ind w:firstLine="643"/>
        <w:rPr>
          <w:rFonts w:ascii="仿宋_GB2312" w:hAnsi="宋体" w:eastAsia="仿宋_GB2312" w:cs="仿宋_GB2312"/>
          <w:color w:val="000000"/>
          <w:sz w:val="32"/>
          <w:szCs w:val="32"/>
        </w:rPr>
      </w:pPr>
      <w:r>
        <w:rPr>
          <w:rFonts w:hint="eastAsia" w:ascii="仿宋_GB2312" w:hAnsi="宋体" w:eastAsia="仿宋_GB2312" w:cs="仿宋_GB2312"/>
          <w:b/>
          <w:bCs/>
          <w:color w:val="000000"/>
          <w:sz w:val="32"/>
          <w:szCs w:val="32"/>
        </w:rPr>
        <w:t>第十二条</w:t>
      </w:r>
      <w:r>
        <w:rPr>
          <w:rFonts w:hint="eastAsia" w:ascii="仿宋_GB2312" w:hAnsi="宋体" w:eastAsia="仿宋_GB2312" w:cs="仿宋_GB2312"/>
          <w:color w:val="000000"/>
          <w:sz w:val="32"/>
          <w:szCs w:val="32"/>
        </w:rPr>
        <w:t xml:space="preserve">  本规定自公布之日起施行，由教务处负责解释。</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443B"/>
    <w:rsid w:val="00044061"/>
    <w:rsid w:val="00067A4C"/>
    <w:rsid w:val="000D0693"/>
    <w:rsid w:val="001A79A6"/>
    <w:rsid w:val="0021336A"/>
    <w:rsid w:val="00242066"/>
    <w:rsid w:val="00324487"/>
    <w:rsid w:val="003839A0"/>
    <w:rsid w:val="00436103"/>
    <w:rsid w:val="00461C10"/>
    <w:rsid w:val="00471033"/>
    <w:rsid w:val="00564AE8"/>
    <w:rsid w:val="005805D6"/>
    <w:rsid w:val="006127B2"/>
    <w:rsid w:val="00690338"/>
    <w:rsid w:val="006C5D32"/>
    <w:rsid w:val="006F1F96"/>
    <w:rsid w:val="00790A74"/>
    <w:rsid w:val="0083180C"/>
    <w:rsid w:val="0085343B"/>
    <w:rsid w:val="008831CE"/>
    <w:rsid w:val="009068DA"/>
    <w:rsid w:val="009F443B"/>
    <w:rsid w:val="00A02F9E"/>
    <w:rsid w:val="00A61FC9"/>
    <w:rsid w:val="00B826C1"/>
    <w:rsid w:val="00BC1DD1"/>
    <w:rsid w:val="00CF2594"/>
    <w:rsid w:val="00D433BB"/>
    <w:rsid w:val="00D619CD"/>
    <w:rsid w:val="00E264F5"/>
    <w:rsid w:val="00E42F9C"/>
    <w:rsid w:val="7DEB65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widowControl/>
      <w:adjustRightInd w:val="0"/>
      <w:snapToGrid w:val="0"/>
      <w:spacing w:line="300" w:lineRule="auto"/>
      <w:ind w:firstLine="200" w:firstLineChars="200"/>
      <w:jc w:val="left"/>
    </w:pPr>
  </w:style>
  <w:style w:type="paragraph" w:styleId="3">
    <w:name w:val="Body Text Indent"/>
    <w:basedOn w:val="1"/>
    <w:link w:val="12"/>
    <w:uiPriority w:val="0"/>
    <w:pPr>
      <w:spacing w:line="360" w:lineRule="auto"/>
      <w:ind w:firstLine="480" w:firstLineChars="200"/>
    </w:pPr>
    <w:rPr>
      <w:sz w:val="24"/>
      <w:szCs w:val="28"/>
    </w:rPr>
  </w:style>
  <w:style w:type="paragraph" w:styleId="4">
    <w:name w:val="Body Text Indent 2"/>
    <w:basedOn w:val="1"/>
    <w:link w:val="14"/>
    <w:qFormat/>
    <w:uiPriority w:val="99"/>
    <w:pPr>
      <w:spacing w:line="480" w:lineRule="exact"/>
      <w:ind w:firstLine="570"/>
    </w:pPr>
    <w:rPr>
      <w:rFonts w:ascii="仿宋_GB2312" w:hAnsi="宋体" w:eastAsia="仿宋_GB2312" w:cs="仿宋_GB2312"/>
      <w:sz w:val="32"/>
      <w:szCs w:val="32"/>
    </w:rPr>
  </w:style>
  <w:style w:type="paragraph" w:styleId="5">
    <w:name w:val="Balloon Text"/>
    <w:basedOn w:val="1"/>
    <w:link w:val="13"/>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uiPriority w:val="99"/>
    <w:rPr>
      <w:sz w:val="18"/>
      <w:szCs w:val="18"/>
    </w:rPr>
  </w:style>
  <w:style w:type="character" w:customStyle="1" w:styleId="12">
    <w:name w:val="正文文本缩进 Char"/>
    <w:basedOn w:val="9"/>
    <w:link w:val="3"/>
    <w:qFormat/>
    <w:uiPriority w:val="0"/>
    <w:rPr>
      <w:rFonts w:ascii="Times New Roman" w:hAnsi="Times New Roman" w:eastAsia="宋体" w:cs="Times New Roman"/>
      <w:sz w:val="24"/>
      <w:szCs w:val="2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正文文本缩进 2 Char"/>
    <w:basedOn w:val="9"/>
    <w:link w:val="4"/>
    <w:qFormat/>
    <w:uiPriority w:val="99"/>
    <w:rPr>
      <w:rFonts w:ascii="仿宋_GB2312" w:hAnsi="宋体" w:eastAsia="仿宋_GB2312" w:cs="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440</Words>
  <Characters>2508</Characters>
  <Lines>20</Lines>
  <Paragraphs>5</Paragraphs>
  <TotalTime>1</TotalTime>
  <ScaleCrop>false</ScaleCrop>
  <LinksUpToDate>false</LinksUpToDate>
  <CharactersWithSpaces>2943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2017-05-04T02:58:00Z</dcterms:created>
  <dc:creator>PC</dc:creator>
  <cp:lastModifiedBy>尚善</cp:lastModifiedBy>
  <dcterms:modified xsi:type="dcterms:W3CDTF">2026-05-14T01:55:11Z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