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360" w:lineRule="auto"/>
        <w:jc w:val="center"/>
        <w:rPr>
          <w:rFonts w:ascii="宋体" w:cs="Times New Roman"/>
          <w:kern w:val="0"/>
          <w:sz w:val="28"/>
          <w:szCs w:val="28"/>
        </w:rPr>
      </w:pPr>
      <w:r>
        <w:rPr>
          <w:rFonts w:hint="eastAsia" w:ascii="方正小标宋简体" w:hAnsi="宋体" w:eastAsia="方正小标宋简体" w:cs="方正小标宋简体"/>
          <w:b/>
          <w:bCs/>
          <w:kern w:val="0"/>
          <w:sz w:val="44"/>
          <w:szCs w:val="44"/>
        </w:rPr>
        <w:t>广州软件</w:t>
      </w:r>
      <w:r>
        <w:rPr>
          <w:rFonts w:hint="eastAsia" w:ascii="方正小标宋简体" w:hAnsi="宋体" w:eastAsia="方正小标宋简体" w:cs="方正小标宋简体"/>
          <w:b/>
          <w:bCs/>
          <w:kern w:val="0"/>
          <w:sz w:val="44"/>
          <w:szCs w:val="44"/>
          <w:lang w:eastAsia="zh-CN"/>
        </w:rPr>
        <w:t>学院</w:t>
      </w:r>
      <w:r>
        <w:rPr>
          <w:rFonts w:hint="eastAsia" w:ascii="方正小标宋简体" w:hAnsi="宋体" w:eastAsia="方正小标宋简体" w:cs="方正小标宋简体"/>
          <w:b/>
          <w:bCs/>
          <w:kern w:val="0"/>
          <w:sz w:val="44"/>
          <w:szCs w:val="44"/>
        </w:rPr>
        <w:t>教学档案建设规范及管理办法</w:t>
      </w:r>
    </w:p>
    <w:p>
      <w:pPr>
        <w:widowControl/>
        <w:snapToGrid w:val="0"/>
        <w:spacing w:line="580" w:lineRule="exact"/>
        <w:ind w:firstLine="640" w:firstLineChars="200"/>
        <w:jc w:val="center"/>
        <w:rPr>
          <w:rFonts w:hint="eastAsia" w:ascii="黑体" w:hAnsi="黑体" w:eastAsia="黑体" w:cs="宋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宋体"/>
          <w:color w:val="000000"/>
          <w:kern w:val="0"/>
          <w:sz w:val="32"/>
          <w:szCs w:val="32"/>
        </w:rPr>
        <w:t>第一章</w:t>
      </w:r>
      <w:r>
        <w:rPr>
          <w:rFonts w:hint="eastAsia" w:ascii="黑体" w:hAnsi="黑体" w:eastAsia="黑体" w:cs="宋体"/>
          <w:color w:val="000000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黑体" w:hAnsi="黑体" w:eastAsia="黑体" w:cs="宋体"/>
          <w:color w:val="000000"/>
          <w:kern w:val="0"/>
          <w:sz w:val="32"/>
          <w:szCs w:val="32"/>
        </w:rPr>
        <w:t>总则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ascii="宋体" w:cs="Times New Roman"/>
          <w:kern w:val="0"/>
          <w:sz w:val="28"/>
          <w:szCs w:val="28"/>
        </w:rPr>
      </w:pPr>
      <w:r>
        <w:rPr>
          <w:rFonts w:hint="eastAsia" w:ascii="黑体" w:hAnsi="黑体" w:eastAsia="黑体" w:cs="宋体"/>
          <w:color w:val="000000"/>
          <w:kern w:val="0"/>
          <w:sz w:val="32"/>
          <w:szCs w:val="32"/>
        </w:rPr>
        <w:t>第一条</w:t>
      </w:r>
      <w:r>
        <w:rPr>
          <w:rFonts w:hint="eastAsia" w:ascii="宋体" w:hAnsi="宋体" w:cs="宋体"/>
          <w:b/>
          <w:bCs/>
          <w:kern w:val="0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为了进一步加强教学档案管理工作，充分发挥教学档案在教学管理、教学改革与建设中的作用，逐步实现教学档案管理的标准化、规范化和信息化，根据《高等学校教学档案工作规范》等文件精神，结合实际，特制定本办法。</w:t>
      </w:r>
    </w:p>
    <w:p>
      <w:pPr>
        <w:widowControl/>
        <w:shd w:val="clear" w:color="auto" w:fill="FFFFFF"/>
        <w:spacing w:line="360" w:lineRule="auto"/>
        <w:ind w:firstLine="707" w:firstLineChars="221"/>
        <w:jc w:val="left"/>
        <w:rPr>
          <w:rFonts w:ascii="宋体" w:hAnsi="宋体" w:cs="宋体"/>
          <w:kern w:val="0"/>
          <w:sz w:val="28"/>
          <w:szCs w:val="28"/>
        </w:rPr>
      </w:pPr>
      <w:r>
        <w:rPr>
          <w:rFonts w:hint="eastAsia" w:ascii="黑体" w:hAnsi="黑体" w:eastAsia="黑体" w:cs="宋体"/>
          <w:color w:val="000000"/>
          <w:kern w:val="0"/>
          <w:sz w:val="32"/>
          <w:szCs w:val="32"/>
        </w:rPr>
        <w:t>第二条</w:t>
      </w:r>
      <w:r>
        <w:rPr>
          <w:rFonts w:hint="eastAsia" w:ascii="宋体" w:hAnsi="宋体" w:cs="宋体"/>
          <w:b/>
          <w:bCs/>
          <w:kern w:val="0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本办法所称教学档案是指在教学管理和教学实践等活动中，形成的具有保存价值的纸质、电子、实体以及声像载体等不同形式的历史记录，是反映教学工作的重要标志性材料。</w:t>
      </w:r>
    </w:p>
    <w:p>
      <w:pPr>
        <w:widowControl/>
        <w:shd w:val="clear" w:color="auto" w:fill="FFFFFF"/>
        <w:spacing w:line="360" w:lineRule="auto"/>
        <w:ind w:firstLine="707" w:firstLineChars="221"/>
        <w:jc w:val="left"/>
        <w:rPr>
          <w:rFonts w:hint="eastAsia" w:ascii="仿宋_GB2312" w:hAnsi="宋体" w:eastAsia="仿宋_GB2312" w:cs="宋体"/>
          <w:color w:val="0000FF"/>
          <w:kern w:val="0"/>
          <w:sz w:val="32"/>
          <w:szCs w:val="32"/>
        </w:rPr>
      </w:pPr>
      <w:r>
        <w:rPr>
          <w:rFonts w:hint="eastAsia" w:ascii="黑体" w:hAnsi="黑体" w:eastAsia="黑体" w:cs="宋体"/>
          <w:color w:val="000000"/>
          <w:kern w:val="0"/>
          <w:sz w:val="32"/>
          <w:szCs w:val="32"/>
        </w:rPr>
        <w:t>第三条</w:t>
      </w:r>
      <w:r>
        <w:rPr>
          <w:rFonts w:hint="eastAsia" w:ascii="宋体" w:cs="Times New Roman"/>
          <w:b/>
          <w:kern w:val="0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根据本科教育教学基本规律，将教学工作档案分为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十二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类，分别是：师资队伍建设、专业建设、课程及教材建设、考试（成绩）管理、学籍管理、毕业论文管理、实践教学管理、教学评价和质量监控、教学改革成果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eastAsia="zh-CN"/>
        </w:rPr>
        <w:t>、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学生学业管理、科研类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等方面。</w:t>
      </w:r>
    </w:p>
    <w:p>
      <w:pPr>
        <w:widowControl/>
        <w:shd w:val="clear" w:color="auto" w:fill="FFFFFF"/>
        <w:spacing w:line="360" w:lineRule="auto"/>
        <w:ind w:firstLine="707" w:firstLineChars="221"/>
        <w:jc w:val="left"/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宋体"/>
          <w:color w:val="000000"/>
          <w:kern w:val="0"/>
          <w:sz w:val="32"/>
          <w:szCs w:val="32"/>
        </w:rPr>
        <w:t>第四条</w:t>
      </w:r>
      <w:r>
        <w:rPr>
          <w:rFonts w:hint="eastAsia" w:ascii="宋体" w:cs="Times New Roman"/>
          <w:b/>
          <w:kern w:val="0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教学档案建设遵循分级管理、专人负责、便于利用的基本原则。</w:t>
      </w:r>
    </w:p>
    <w:p>
      <w:pPr>
        <w:widowControl/>
        <w:shd w:val="clear" w:color="auto" w:fill="FFFFFF"/>
        <w:spacing w:line="360" w:lineRule="auto"/>
        <w:ind w:firstLine="707" w:firstLineChars="221"/>
        <w:jc w:val="left"/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宋体"/>
          <w:color w:val="000000"/>
          <w:kern w:val="0"/>
          <w:sz w:val="32"/>
          <w:szCs w:val="32"/>
        </w:rPr>
        <w:t>第五条</w:t>
      </w:r>
      <w:r>
        <w:rPr>
          <w:rFonts w:hint="eastAsia" w:ascii="宋体" w:cs="Times New Roman"/>
          <w:b/>
          <w:kern w:val="0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根据教学文件资料的保存价值和使用价值，教学档案保存期限分为永久保存、长期保存、短期保存三类。长期保存期限为10年，短期保存期限为5年。</w:t>
      </w:r>
    </w:p>
    <w:p>
      <w:pPr>
        <w:rPr>
          <w:rFonts w:hint="eastAsia" w:ascii="宋体" w:cs="Times New Roman"/>
          <w:kern w:val="0"/>
          <w:sz w:val="28"/>
          <w:szCs w:val="28"/>
        </w:rPr>
      </w:pPr>
      <w:r>
        <w:rPr>
          <w:rFonts w:hint="eastAsia" w:ascii="宋体" w:cs="Times New Roman"/>
          <w:kern w:val="0"/>
          <w:sz w:val="28"/>
          <w:szCs w:val="28"/>
        </w:rPr>
        <w:br w:type="page"/>
      </w:r>
    </w:p>
    <w:p>
      <w:pPr>
        <w:widowControl/>
        <w:snapToGrid w:val="0"/>
        <w:spacing w:line="580" w:lineRule="exact"/>
        <w:ind w:firstLine="640" w:firstLineChars="200"/>
        <w:jc w:val="center"/>
        <w:rPr>
          <w:rFonts w:hint="eastAsia" w:ascii="黑体" w:hAnsi="黑体" w:eastAsia="黑体" w:cs="宋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宋体"/>
          <w:color w:val="000000"/>
          <w:kern w:val="0"/>
          <w:sz w:val="32"/>
          <w:szCs w:val="32"/>
        </w:rPr>
        <w:t>第二章</w:t>
      </w:r>
      <w:r>
        <w:rPr>
          <w:rFonts w:hint="eastAsia" w:ascii="黑体" w:hAnsi="黑体" w:eastAsia="黑体" w:cs="宋体"/>
          <w:color w:val="000000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黑体" w:hAnsi="黑体" w:eastAsia="黑体" w:cs="宋体"/>
          <w:color w:val="000000"/>
          <w:kern w:val="0"/>
          <w:sz w:val="32"/>
          <w:szCs w:val="32"/>
        </w:rPr>
        <w:t>教学档案的管理</w:t>
      </w:r>
    </w:p>
    <w:p>
      <w:pPr>
        <w:widowControl/>
        <w:shd w:val="clear" w:color="auto" w:fill="FFFFFF"/>
        <w:spacing w:line="360" w:lineRule="auto"/>
        <w:ind w:firstLine="707" w:firstLineChars="221"/>
        <w:jc w:val="left"/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宋体"/>
          <w:color w:val="000000"/>
          <w:kern w:val="0"/>
          <w:sz w:val="32"/>
          <w:szCs w:val="32"/>
        </w:rPr>
        <w:t>第六条</w:t>
      </w:r>
      <w:r>
        <w:rPr>
          <w:rFonts w:hint="eastAsia" w:ascii="宋体" w:cs="Times New Roman"/>
          <w:b/>
          <w:kern w:val="0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教学档案实行分级管理，分为教务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处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和学院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两级。教务处在本科教育教学管理工作中形成的，对教务处工作有保存价值的档案，由教务处集中统一保管和利用；各学院在教学工作中形成的，对本单位工作有保存价值的档案由各学院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集中统一保管和利用。</w:t>
      </w:r>
    </w:p>
    <w:p>
      <w:pPr>
        <w:widowControl/>
        <w:shd w:val="clear" w:color="auto" w:fill="FFFFFF"/>
        <w:spacing w:line="360" w:lineRule="auto"/>
        <w:ind w:firstLine="707" w:firstLineChars="221"/>
        <w:jc w:val="left"/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宋体"/>
          <w:color w:val="000000"/>
          <w:kern w:val="0"/>
          <w:sz w:val="32"/>
          <w:szCs w:val="32"/>
        </w:rPr>
        <w:t>第七条</w:t>
      </w:r>
      <w:r>
        <w:rPr>
          <w:rFonts w:hint="eastAsia" w:ascii="宋体" w:cs="Times New Roman"/>
          <w:b/>
          <w:color w:val="auto"/>
          <w:kern w:val="0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教务处和学院要明确分管档案工作的负责人，安排专人按要求对材料进行收集、整理，统一管理本部门的教学档案，并将教学档案管理工作列入工作计划。各学院指定的档案员工作变动时，首先要做好档案交接工作，并经主管档案工作的负责人验收合格后方可离岗。</w:t>
      </w:r>
    </w:p>
    <w:p>
      <w:pPr>
        <w:widowControl/>
        <w:shd w:val="clear" w:color="auto" w:fill="FFFFFF"/>
        <w:spacing w:line="360" w:lineRule="auto"/>
        <w:ind w:firstLine="707" w:firstLineChars="221"/>
        <w:jc w:val="left"/>
        <w:rPr>
          <w:rFonts w:ascii="宋体" w:cs="Times New Roman"/>
          <w:color w:val="auto"/>
          <w:kern w:val="0"/>
          <w:sz w:val="28"/>
          <w:szCs w:val="28"/>
        </w:rPr>
      </w:pPr>
      <w:r>
        <w:rPr>
          <w:rFonts w:hint="eastAsia" w:ascii="黑体" w:hAnsi="黑体" w:eastAsia="黑体" w:cs="宋体"/>
          <w:color w:val="000000"/>
          <w:kern w:val="0"/>
          <w:sz w:val="32"/>
          <w:szCs w:val="32"/>
        </w:rPr>
        <w:t>第八条</w:t>
      </w:r>
      <w:r>
        <w:rPr>
          <w:rFonts w:hint="eastAsia" w:ascii="宋体" w:cs="Times New Roman"/>
          <w:b/>
          <w:color w:val="auto"/>
          <w:kern w:val="0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教学档案在教学管理工作中要充分利用、方便使用，应当按查阅方便性立卷和存放，教务处、各学院要逐步建立教学档案数据库，并纳入学院信息系统统一管理和开发利用。在单位或个人教学工作检查、考核、评价、评估时调用。</w:t>
      </w:r>
    </w:p>
    <w:p>
      <w:pPr>
        <w:widowControl/>
        <w:shd w:val="clear" w:color="auto" w:fill="FFFFFF"/>
        <w:spacing w:line="360" w:lineRule="auto"/>
        <w:ind w:firstLine="707" w:firstLineChars="221"/>
        <w:jc w:val="left"/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宋体"/>
          <w:color w:val="000000"/>
          <w:kern w:val="0"/>
          <w:sz w:val="32"/>
          <w:szCs w:val="32"/>
        </w:rPr>
        <w:t>第九条</w:t>
      </w:r>
      <w:r>
        <w:rPr>
          <w:rFonts w:hint="eastAsia" w:ascii="宋体" w:cs="Times New Roman"/>
          <w:b/>
          <w:color w:val="auto"/>
          <w:kern w:val="0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教务处负责教学档案工作的组织、监督、检查和指导，每学年定期对各学院的教学档案建设工作进行检查，以确保教学档案材料的完整、规范。</w:t>
      </w:r>
    </w:p>
    <w:p>
      <w:pPr>
        <w:rPr>
          <w:rFonts w:hint="eastAsia" w:ascii="宋体" w:cs="Times New Roman"/>
          <w:kern w:val="0"/>
          <w:sz w:val="28"/>
          <w:szCs w:val="28"/>
        </w:rPr>
      </w:pPr>
      <w:r>
        <w:rPr>
          <w:rFonts w:hint="eastAsia" w:ascii="宋体" w:cs="Times New Roman"/>
          <w:kern w:val="0"/>
          <w:sz w:val="28"/>
          <w:szCs w:val="28"/>
        </w:rPr>
        <w:br w:type="page"/>
      </w:r>
    </w:p>
    <w:p>
      <w:pPr>
        <w:widowControl/>
        <w:snapToGrid w:val="0"/>
        <w:spacing w:line="580" w:lineRule="exact"/>
        <w:ind w:firstLine="640" w:firstLineChars="200"/>
        <w:jc w:val="center"/>
        <w:rPr>
          <w:rFonts w:hint="eastAsia" w:ascii="黑体" w:hAnsi="黑体" w:eastAsia="黑体" w:cs="宋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宋体"/>
          <w:color w:val="000000"/>
          <w:kern w:val="0"/>
          <w:sz w:val="32"/>
          <w:szCs w:val="32"/>
        </w:rPr>
        <w:t>第三章</w:t>
      </w:r>
      <w:r>
        <w:rPr>
          <w:rFonts w:hint="eastAsia" w:ascii="黑体" w:hAnsi="黑体" w:eastAsia="黑体" w:cs="宋体"/>
          <w:color w:val="000000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黑体" w:hAnsi="黑体" w:eastAsia="黑体" w:cs="宋体"/>
          <w:color w:val="000000"/>
          <w:kern w:val="0"/>
          <w:sz w:val="32"/>
          <w:szCs w:val="32"/>
        </w:rPr>
        <w:t>教学档案建设规范</w:t>
      </w:r>
    </w:p>
    <w:p>
      <w:pPr>
        <w:widowControl/>
        <w:shd w:val="clear" w:color="auto" w:fill="FFFFFF"/>
        <w:spacing w:line="360" w:lineRule="auto"/>
        <w:ind w:firstLine="707" w:firstLineChars="221"/>
        <w:jc w:val="left"/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宋体"/>
          <w:color w:val="000000"/>
          <w:kern w:val="0"/>
          <w:sz w:val="32"/>
          <w:szCs w:val="32"/>
        </w:rPr>
        <w:t>第十条</w:t>
      </w:r>
      <w:r>
        <w:rPr>
          <w:rFonts w:hint="eastAsia" w:ascii="宋体" w:hAnsi="宋体" w:cs="宋体"/>
          <w:b/>
          <w:bCs/>
          <w:kern w:val="0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归档的教学资料应做到审查手续完备，格式统一。项目填写完整、字迹工整、图像清晰、装订整齐。</w:t>
      </w:r>
    </w:p>
    <w:p>
      <w:pPr>
        <w:widowControl/>
        <w:shd w:val="clear" w:color="auto" w:fill="FFFFFF"/>
        <w:spacing w:line="360" w:lineRule="auto"/>
        <w:ind w:firstLine="640" w:firstLineChars="200"/>
        <w:jc w:val="left"/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宋体"/>
          <w:color w:val="000000"/>
          <w:kern w:val="0"/>
          <w:sz w:val="32"/>
          <w:szCs w:val="32"/>
        </w:rPr>
        <w:t>第十一条</w:t>
      </w:r>
      <w:r>
        <w:rPr>
          <w:rFonts w:hint="eastAsia" w:ascii="宋体" w:hAnsi="宋体" w:cs="宋体"/>
          <w:b/>
          <w:bCs/>
          <w:kern w:val="0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教学档案原则上应装订成册，组成有序的体系，然后采用盒装的方法进行管理，以便于文件随时存取。</w:t>
      </w:r>
    </w:p>
    <w:p>
      <w:pPr>
        <w:widowControl/>
        <w:shd w:val="clear" w:color="auto" w:fill="FFFFFF"/>
        <w:spacing w:line="360" w:lineRule="auto"/>
        <w:ind w:firstLine="640" w:firstLineChars="200"/>
        <w:jc w:val="left"/>
        <w:rPr>
          <w:rFonts w:ascii="宋体" w:cs="Times New Roman"/>
          <w:kern w:val="0"/>
          <w:sz w:val="28"/>
          <w:szCs w:val="28"/>
        </w:rPr>
      </w:pPr>
      <w:r>
        <w:rPr>
          <w:rFonts w:hint="eastAsia" w:ascii="黑体" w:hAnsi="黑体" w:eastAsia="黑体" w:cs="宋体"/>
          <w:color w:val="000000"/>
          <w:kern w:val="0"/>
          <w:sz w:val="32"/>
          <w:szCs w:val="32"/>
        </w:rPr>
        <w:t>第十二条</w:t>
      </w:r>
      <w:r>
        <w:rPr>
          <w:rFonts w:hint="eastAsia" w:ascii="宋体" w:hAnsi="宋体" w:cs="宋体"/>
          <w:b/>
          <w:bCs/>
          <w:kern w:val="0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教学档案保管要做到完整、准确、系统、规范。教务处、各学院应设置专用场所，集中、妥善、安全地保管教学档案。</w:t>
      </w:r>
    </w:p>
    <w:p>
      <w:pPr>
        <w:widowControl/>
        <w:shd w:val="clear" w:color="auto" w:fill="FFFFFF"/>
        <w:spacing w:line="360" w:lineRule="auto"/>
        <w:ind w:firstLine="640" w:firstLineChars="200"/>
        <w:jc w:val="left"/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宋体"/>
          <w:color w:val="000000"/>
          <w:kern w:val="0"/>
          <w:sz w:val="32"/>
          <w:szCs w:val="32"/>
        </w:rPr>
        <w:t>第十三条</w:t>
      </w:r>
      <w:r>
        <w:rPr>
          <w:rFonts w:hint="eastAsia" w:ascii="宋体" w:hAnsi="宋体" w:cs="宋体"/>
          <w:b/>
          <w:bCs/>
          <w:kern w:val="0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教学档案一般就地查阅，确需借出的，应由相关负责人签字，查阅后须按期归还。</w:t>
      </w:r>
    </w:p>
    <w:p>
      <w:pPr>
        <w:widowControl/>
        <w:shd w:val="clear" w:color="auto" w:fill="FFFFFF"/>
        <w:spacing w:line="360" w:lineRule="auto"/>
        <w:ind w:firstLine="640" w:firstLineChars="200"/>
        <w:jc w:val="left"/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宋体"/>
          <w:color w:val="000000"/>
          <w:kern w:val="0"/>
          <w:sz w:val="32"/>
          <w:szCs w:val="32"/>
        </w:rPr>
        <w:t>第十四条</w:t>
      </w:r>
      <w:r>
        <w:rPr>
          <w:rFonts w:hint="eastAsia" w:ascii="宋体" w:hAnsi="宋体" w:cs="宋体"/>
          <w:b/>
          <w:bCs/>
          <w:kern w:val="0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超过保存期限的教学档案不能随意处置，特别是试卷、毕业论文（设计）等材料须按照学院档案室及教务处的要求统一销毁。</w:t>
      </w:r>
    </w:p>
    <w:p>
      <w:pPr>
        <w:widowControl/>
        <w:shd w:val="clear" w:color="auto" w:fill="FFFFFF"/>
        <w:spacing w:line="360" w:lineRule="auto"/>
        <w:ind w:firstLine="640" w:firstLineChars="200"/>
        <w:jc w:val="left"/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宋体"/>
          <w:color w:val="auto"/>
          <w:kern w:val="0"/>
          <w:sz w:val="32"/>
          <w:szCs w:val="32"/>
        </w:rPr>
        <w:t>第十五条</w:t>
      </w:r>
      <w:r>
        <w:rPr>
          <w:rFonts w:hint="eastAsia" w:ascii="黑体" w:hAnsi="黑体" w:eastAsia="黑体" w:cs="宋体"/>
          <w:color w:val="auto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教学电子档案是教学档案的重要组成部分，与纸质档案具有同等的保存价值和利用效力，实行“电子为主、纸质兜底、双套归档、同步管理”原则。电子档案的收集、整理、保管、利用、销毁等全流程管理，应符合管理规定，确保电子档案的真实性、完整性、可用性、安全性。</w:t>
      </w:r>
    </w:p>
    <w:p>
      <w:pPr>
        <w:widowControl/>
        <w:shd w:val="clear" w:color="auto" w:fill="FFFFFF"/>
        <w:spacing w:line="360" w:lineRule="auto"/>
        <w:ind w:firstLine="640" w:firstLineChars="200"/>
        <w:jc w:val="left"/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宋体"/>
          <w:color w:val="auto"/>
          <w:kern w:val="0"/>
          <w:sz w:val="32"/>
          <w:szCs w:val="32"/>
        </w:rPr>
        <w:t>第十六条</w:t>
      </w:r>
      <w:r>
        <w:rPr>
          <w:rFonts w:hint="eastAsia" w:ascii="黑体" w:hAnsi="黑体" w:eastAsia="黑体" w:cs="宋体"/>
          <w:color w:val="auto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教学档案管理采用纸质档案与电子档案相结合的方式，凡有原始签字、盖章的材料应保存纸质材料。凡计算机打印纸质材料，需留存与之内容相同的电子文件。</w:t>
      </w:r>
    </w:p>
    <w:p>
      <w:pPr>
        <w:widowControl/>
        <w:shd w:val="clear" w:color="auto" w:fill="FFFFFF"/>
        <w:spacing w:line="360" w:lineRule="auto"/>
        <w:ind w:firstLine="640" w:firstLineChars="200"/>
        <w:jc w:val="left"/>
        <w:rPr>
          <w:rFonts w:hint="eastAsia" w:ascii="宋体" w:hAnsi="宋体" w:cs="宋体"/>
          <w:kern w:val="0"/>
          <w:sz w:val="28"/>
          <w:szCs w:val="28"/>
        </w:rPr>
      </w:pPr>
      <w:r>
        <w:rPr>
          <w:rFonts w:hint="eastAsia" w:ascii="黑体" w:hAnsi="黑体" w:eastAsia="黑体" w:cs="宋体"/>
          <w:color w:val="000000"/>
          <w:kern w:val="0"/>
          <w:sz w:val="32"/>
          <w:szCs w:val="32"/>
        </w:rPr>
        <w:t>第十七条</w:t>
      </w:r>
      <w:r>
        <w:rPr>
          <w:rFonts w:hint="eastAsia" w:ascii="宋体" w:hAnsi="宋体" w:cs="宋体"/>
          <w:b/>
          <w:bCs/>
          <w:kern w:val="0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教学档案一般按学年或学期立卷，并编制教学档案总目录。档案标题要准确，能简明地反映卷内文件材料的内容，卷内文件材料要逐件在目录上登记。</w:t>
      </w:r>
    </w:p>
    <w:p>
      <w:pPr>
        <w:widowControl/>
        <w:snapToGrid w:val="0"/>
        <w:spacing w:line="580" w:lineRule="exact"/>
        <w:ind w:firstLine="640" w:firstLineChars="200"/>
        <w:jc w:val="center"/>
        <w:rPr>
          <w:rFonts w:hint="eastAsia" w:ascii="黑体" w:hAnsi="黑体" w:eastAsia="黑体" w:cs="宋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宋体"/>
          <w:color w:val="000000"/>
          <w:kern w:val="0"/>
          <w:sz w:val="32"/>
          <w:szCs w:val="32"/>
        </w:rPr>
        <w:t>第四</w:t>
      </w:r>
      <w:r>
        <w:rPr>
          <w:rFonts w:hint="eastAsia" w:ascii="黑体" w:hAnsi="黑体" w:eastAsia="黑体" w:cs="宋体"/>
          <w:color w:val="000000"/>
          <w:kern w:val="0"/>
          <w:sz w:val="32"/>
          <w:szCs w:val="32"/>
          <w:lang w:val="en-US" w:eastAsia="zh-CN"/>
        </w:rPr>
        <w:t xml:space="preserve">章 </w:t>
      </w:r>
      <w:r>
        <w:rPr>
          <w:rFonts w:hint="eastAsia" w:ascii="黑体" w:hAnsi="黑体" w:eastAsia="黑体" w:cs="宋体"/>
          <w:color w:val="000000"/>
          <w:kern w:val="0"/>
          <w:sz w:val="32"/>
          <w:szCs w:val="32"/>
        </w:rPr>
        <w:t>附则</w:t>
      </w:r>
    </w:p>
    <w:p>
      <w:pPr>
        <w:widowControl/>
        <w:shd w:val="clear" w:color="auto" w:fill="FFFFFF"/>
        <w:spacing w:line="360" w:lineRule="auto"/>
        <w:ind w:firstLine="640" w:firstLineChars="200"/>
        <w:jc w:val="left"/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宋体"/>
          <w:color w:val="000000"/>
          <w:kern w:val="0"/>
          <w:sz w:val="32"/>
          <w:szCs w:val="32"/>
        </w:rPr>
        <w:t>第十</w:t>
      </w:r>
      <w:r>
        <w:rPr>
          <w:rFonts w:hint="eastAsia" w:ascii="黑体" w:hAnsi="黑体" w:eastAsia="黑体" w:cs="宋体"/>
          <w:color w:val="000000"/>
          <w:kern w:val="0"/>
          <w:sz w:val="32"/>
          <w:szCs w:val="32"/>
          <w:lang w:val="en-US" w:eastAsia="zh-CN"/>
        </w:rPr>
        <w:t>八</w:t>
      </w:r>
      <w:r>
        <w:rPr>
          <w:rFonts w:hint="eastAsia" w:ascii="黑体" w:hAnsi="黑体" w:eastAsia="黑体" w:cs="宋体"/>
          <w:color w:val="000000"/>
          <w:kern w:val="0"/>
          <w:sz w:val="32"/>
          <w:szCs w:val="32"/>
        </w:rPr>
        <w:t>条</w:t>
      </w:r>
      <w:r>
        <w:rPr>
          <w:rFonts w:hint="eastAsia" w:ascii="黑体" w:hAnsi="黑体" w:eastAsia="黑体" w:cs="宋体"/>
          <w:color w:val="000000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本办法自发布之日起施行，由教务处负责解释。</w:t>
      </w:r>
    </w:p>
    <w:p>
      <w:pPr>
        <w:widowControl/>
        <w:shd w:val="clear" w:color="auto" w:fill="FFFFFF"/>
        <w:spacing w:line="360" w:lineRule="auto"/>
        <w:jc w:val="center"/>
        <w:rPr>
          <w:rFonts w:hint="eastAsia" w:ascii="方正小标宋简体" w:hAnsi="宋体" w:eastAsia="方正小标宋简体" w:cs="方正小标宋简体"/>
          <w:b/>
          <w:bCs/>
          <w:kern w:val="0"/>
          <w:sz w:val="44"/>
          <w:szCs w:val="44"/>
        </w:rPr>
      </w:pPr>
    </w:p>
    <w:p>
      <w:pPr>
        <w:widowControl/>
        <w:shd w:val="clear" w:color="auto" w:fill="FFFFFF"/>
        <w:spacing w:line="360" w:lineRule="auto"/>
        <w:jc w:val="center"/>
        <w:rPr>
          <w:rFonts w:hint="eastAsia" w:ascii="方正小标宋简体" w:hAnsi="宋体" w:eastAsia="方正小标宋简体" w:cs="方正小标宋简体"/>
          <w:b/>
          <w:bCs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方正小标宋简体"/>
          <w:b/>
          <w:bCs/>
          <w:kern w:val="0"/>
          <w:sz w:val="44"/>
          <w:szCs w:val="44"/>
        </w:rPr>
        <w:t>广州软件</w:t>
      </w:r>
      <w:r>
        <w:rPr>
          <w:rFonts w:hint="eastAsia" w:ascii="方正小标宋简体" w:hAnsi="宋体" w:eastAsia="方正小标宋简体" w:cs="方正小标宋简体"/>
          <w:b/>
          <w:bCs/>
          <w:kern w:val="0"/>
          <w:sz w:val="44"/>
          <w:szCs w:val="44"/>
          <w:lang w:eastAsia="zh-CN"/>
        </w:rPr>
        <w:t>学院</w:t>
      </w:r>
      <w:r>
        <w:rPr>
          <w:rFonts w:hint="eastAsia" w:ascii="方正小标宋简体" w:hAnsi="宋体" w:eastAsia="方正小标宋简体" w:cs="方正小标宋简体"/>
          <w:b/>
          <w:bCs/>
          <w:kern w:val="0"/>
          <w:sz w:val="44"/>
          <w:szCs w:val="44"/>
        </w:rPr>
        <w:t>教学档案分类目录</w:t>
      </w:r>
    </w:p>
    <w:tbl>
      <w:tblPr>
        <w:tblStyle w:val="3"/>
        <w:tblW w:w="1049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16"/>
        <w:gridCol w:w="6075"/>
        <w:gridCol w:w="1737"/>
        <w:gridCol w:w="9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  <w:jc w:val="center"/>
        </w:trPr>
        <w:tc>
          <w:tcPr>
            <w:tcW w:w="171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  <w:t>分类号</w:t>
            </w:r>
          </w:p>
        </w:tc>
        <w:tc>
          <w:tcPr>
            <w:tcW w:w="60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  <w:t>教学档案分类目录</w:t>
            </w:r>
          </w:p>
        </w:tc>
        <w:tc>
          <w:tcPr>
            <w:tcW w:w="173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  <w:t>保存单位</w:t>
            </w:r>
          </w:p>
        </w:tc>
        <w:tc>
          <w:tcPr>
            <w:tcW w:w="96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  <w:t>保管年限（无注明为短期）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  <w:jc w:val="center"/>
        </w:trPr>
        <w:tc>
          <w:tcPr>
            <w:tcW w:w="171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  <w:t>JXA（一级类目）</w:t>
            </w:r>
          </w:p>
        </w:tc>
        <w:tc>
          <w:tcPr>
            <w:tcW w:w="8774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</w:rPr>
              <w:t>一、师资队伍建设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  <w:jc w:val="center"/>
        </w:trPr>
        <w:tc>
          <w:tcPr>
            <w:tcW w:w="171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JXA01（二级类目）</w:t>
            </w:r>
          </w:p>
        </w:tc>
        <w:tc>
          <w:tcPr>
            <w:tcW w:w="60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</w:rPr>
            </w:pPr>
            <w:r>
              <w:rPr>
                <w:rFonts w:hint="eastAsia" w:ascii="Times New Roman" w:hAnsi="Times New Roman" w:cs="Times New Roman" w:eastAsiaTheme="minorEastAsia"/>
                <w:color w:val="auto"/>
                <w:lang w:val="en-US" w:eastAsia="zh-CN"/>
              </w:rPr>
              <w:t>学院</w:t>
            </w:r>
            <w:r>
              <w:rPr>
                <w:rFonts w:hint="default" w:ascii="Times New Roman" w:hAnsi="Times New Roman" w:cs="Times New Roman" w:eastAsiaTheme="minorEastAsia"/>
                <w:color w:val="auto"/>
              </w:rPr>
              <w:t>师资队伍建设规划相关文件材料</w:t>
            </w:r>
          </w:p>
        </w:tc>
        <w:tc>
          <w:tcPr>
            <w:tcW w:w="173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lang w:eastAsia="zh-CN"/>
              </w:rPr>
              <w:t>各</w:t>
            </w:r>
            <w:r>
              <w:rPr>
                <w:rFonts w:hint="eastAsia" w:ascii="Times New Roman" w:hAnsi="Times New Roman" w:cs="Times New Roman" w:eastAsiaTheme="minorEastAsia"/>
                <w:lang w:eastAsia="zh-CN"/>
              </w:rPr>
              <w:t>学院</w:t>
            </w:r>
          </w:p>
        </w:tc>
        <w:tc>
          <w:tcPr>
            <w:tcW w:w="96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长期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  <w:jc w:val="center"/>
        </w:trPr>
        <w:tc>
          <w:tcPr>
            <w:tcW w:w="171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JXA02（二级类目）</w:t>
            </w:r>
          </w:p>
        </w:tc>
        <w:tc>
          <w:tcPr>
            <w:tcW w:w="60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</w:rPr>
            </w:pPr>
            <w:r>
              <w:rPr>
                <w:rFonts w:hint="eastAsia" w:ascii="Times New Roman" w:hAnsi="Times New Roman" w:cs="Times New Roman" w:eastAsiaTheme="minorEastAsia"/>
                <w:color w:val="auto"/>
                <w:lang w:val="en-US" w:eastAsia="zh-CN"/>
              </w:rPr>
              <w:t>学院</w:t>
            </w:r>
            <w:r>
              <w:rPr>
                <w:rFonts w:hint="default" w:ascii="Times New Roman" w:hAnsi="Times New Roman" w:cs="Times New Roman" w:eastAsiaTheme="minorEastAsia"/>
                <w:color w:val="auto"/>
              </w:rPr>
              <w:t>在编在岗教师名册（包括姓名、年龄、性别、学历、学位、职称、任教专业、担任课程等材料）</w:t>
            </w:r>
          </w:p>
        </w:tc>
        <w:tc>
          <w:tcPr>
            <w:tcW w:w="173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教务处、</w:t>
            </w:r>
            <w:r>
              <w:rPr>
                <w:rFonts w:hint="default" w:ascii="Times New Roman" w:hAnsi="Times New Roman" w:cs="Times New Roman" w:eastAsiaTheme="minorEastAsia"/>
                <w:lang w:eastAsia="zh-CN"/>
              </w:rPr>
              <w:t>各</w:t>
            </w:r>
            <w:r>
              <w:rPr>
                <w:rFonts w:hint="eastAsia" w:ascii="Times New Roman" w:hAnsi="Times New Roman" w:cs="Times New Roman" w:eastAsiaTheme="minorEastAsia"/>
                <w:lang w:eastAsia="zh-CN"/>
              </w:rPr>
              <w:t>学院</w:t>
            </w:r>
          </w:p>
        </w:tc>
        <w:tc>
          <w:tcPr>
            <w:tcW w:w="96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  <w:jc w:val="center"/>
        </w:trPr>
        <w:tc>
          <w:tcPr>
            <w:tcW w:w="171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JXA03（二级类目）</w:t>
            </w:r>
          </w:p>
        </w:tc>
        <w:tc>
          <w:tcPr>
            <w:tcW w:w="60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校外兼职教师基本情况</w:t>
            </w:r>
          </w:p>
        </w:tc>
        <w:tc>
          <w:tcPr>
            <w:tcW w:w="173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lang w:eastAsia="zh-CN"/>
              </w:rPr>
              <w:t>各</w:t>
            </w:r>
            <w:r>
              <w:rPr>
                <w:rFonts w:hint="eastAsia" w:ascii="Times New Roman" w:hAnsi="Times New Roman" w:cs="Times New Roman" w:eastAsiaTheme="minorEastAsia"/>
                <w:lang w:eastAsia="zh-CN"/>
              </w:rPr>
              <w:t>学院</w:t>
            </w:r>
          </w:p>
        </w:tc>
        <w:tc>
          <w:tcPr>
            <w:tcW w:w="96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  <w:jc w:val="center"/>
        </w:trPr>
        <w:tc>
          <w:tcPr>
            <w:tcW w:w="171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JXA04（二级类目）</w:t>
            </w:r>
          </w:p>
        </w:tc>
        <w:tc>
          <w:tcPr>
            <w:tcW w:w="60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教师获得各级各类教学奖励、荣誉和教学竞赛统计表及获奖材料复印件</w:t>
            </w:r>
          </w:p>
        </w:tc>
        <w:tc>
          <w:tcPr>
            <w:tcW w:w="173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教务处、</w:t>
            </w:r>
            <w:r>
              <w:rPr>
                <w:rFonts w:hint="default" w:ascii="Times New Roman" w:hAnsi="Times New Roman" w:cs="Times New Roman" w:eastAsiaTheme="minorEastAsia"/>
                <w:lang w:eastAsia="zh-CN"/>
              </w:rPr>
              <w:t>各</w:t>
            </w:r>
            <w:r>
              <w:rPr>
                <w:rFonts w:hint="eastAsia" w:ascii="Times New Roman" w:hAnsi="Times New Roman" w:cs="Times New Roman" w:eastAsiaTheme="minorEastAsia"/>
                <w:lang w:eastAsia="zh-CN"/>
              </w:rPr>
              <w:t>学院</w:t>
            </w:r>
          </w:p>
        </w:tc>
        <w:tc>
          <w:tcPr>
            <w:tcW w:w="96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  <w:jc w:val="center"/>
        </w:trPr>
        <w:tc>
          <w:tcPr>
            <w:tcW w:w="171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JXA05（二级类目）</w:t>
            </w:r>
          </w:p>
        </w:tc>
        <w:tc>
          <w:tcPr>
            <w:tcW w:w="60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教师国内外进修、培训、学术交流等材料</w:t>
            </w:r>
          </w:p>
        </w:tc>
        <w:tc>
          <w:tcPr>
            <w:tcW w:w="173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教务处、</w:t>
            </w:r>
            <w:r>
              <w:rPr>
                <w:rFonts w:hint="default" w:ascii="Times New Roman" w:hAnsi="Times New Roman" w:cs="Times New Roman" w:eastAsiaTheme="minorEastAsia"/>
                <w:lang w:eastAsia="zh-CN"/>
              </w:rPr>
              <w:t>各</w:t>
            </w:r>
            <w:r>
              <w:rPr>
                <w:rFonts w:hint="eastAsia" w:ascii="Times New Roman" w:hAnsi="Times New Roman" w:cs="Times New Roman" w:eastAsiaTheme="minorEastAsia"/>
                <w:lang w:eastAsia="zh-CN"/>
              </w:rPr>
              <w:t>学院</w:t>
            </w:r>
          </w:p>
        </w:tc>
        <w:tc>
          <w:tcPr>
            <w:tcW w:w="96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  <w:jc w:val="center"/>
        </w:trPr>
        <w:tc>
          <w:tcPr>
            <w:tcW w:w="171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JXA06（二级类目）</w:t>
            </w:r>
          </w:p>
        </w:tc>
        <w:tc>
          <w:tcPr>
            <w:tcW w:w="60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教书育人、为人师表等获奖典型材料</w:t>
            </w:r>
          </w:p>
        </w:tc>
        <w:tc>
          <w:tcPr>
            <w:tcW w:w="173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lang w:eastAsia="zh-CN"/>
              </w:rPr>
              <w:t>各</w:t>
            </w:r>
            <w:r>
              <w:rPr>
                <w:rFonts w:hint="eastAsia" w:ascii="Times New Roman" w:hAnsi="Times New Roman" w:cs="Times New Roman" w:eastAsiaTheme="minorEastAsia"/>
                <w:lang w:eastAsia="zh-CN"/>
              </w:rPr>
              <w:t>学院</w:t>
            </w:r>
          </w:p>
        </w:tc>
        <w:tc>
          <w:tcPr>
            <w:tcW w:w="96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长期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  <w:jc w:val="center"/>
        </w:trPr>
        <w:tc>
          <w:tcPr>
            <w:tcW w:w="171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JXA07（二级类目）</w:t>
            </w:r>
          </w:p>
        </w:tc>
        <w:tc>
          <w:tcPr>
            <w:tcW w:w="60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教师年度考核、评选先进等方面的材料</w:t>
            </w:r>
          </w:p>
        </w:tc>
        <w:tc>
          <w:tcPr>
            <w:tcW w:w="173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lang w:eastAsia="zh-CN"/>
              </w:rPr>
              <w:t>各</w:t>
            </w:r>
            <w:r>
              <w:rPr>
                <w:rFonts w:hint="eastAsia" w:ascii="Times New Roman" w:hAnsi="Times New Roman" w:cs="Times New Roman" w:eastAsiaTheme="minorEastAsia"/>
                <w:lang w:eastAsia="zh-CN"/>
              </w:rPr>
              <w:t>学院</w:t>
            </w:r>
          </w:p>
        </w:tc>
        <w:tc>
          <w:tcPr>
            <w:tcW w:w="96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  <w:jc w:val="center"/>
        </w:trPr>
        <w:tc>
          <w:tcPr>
            <w:tcW w:w="171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JXA08（二级类目）</w:t>
            </w:r>
          </w:p>
        </w:tc>
        <w:tc>
          <w:tcPr>
            <w:tcW w:w="60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教师教学事故处分处理决定等材料</w:t>
            </w:r>
          </w:p>
        </w:tc>
        <w:tc>
          <w:tcPr>
            <w:tcW w:w="173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教务处、</w:t>
            </w:r>
            <w:r>
              <w:rPr>
                <w:rFonts w:hint="default" w:ascii="Times New Roman" w:hAnsi="Times New Roman" w:cs="Times New Roman" w:eastAsiaTheme="minorEastAsia"/>
                <w:lang w:eastAsia="zh-CN"/>
              </w:rPr>
              <w:t>各</w:t>
            </w:r>
            <w:r>
              <w:rPr>
                <w:rFonts w:hint="eastAsia" w:ascii="Times New Roman" w:hAnsi="Times New Roman" w:cs="Times New Roman" w:eastAsiaTheme="minorEastAsia"/>
                <w:lang w:eastAsia="zh-CN"/>
              </w:rPr>
              <w:t>学院</w:t>
            </w:r>
          </w:p>
        </w:tc>
        <w:tc>
          <w:tcPr>
            <w:tcW w:w="96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  <w:jc w:val="center"/>
        </w:trPr>
        <w:tc>
          <w:tcPr>
            <w:tcW w:w="171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JXA09（二级类目）</w:t>
            </w:r>
          </w:p>
        </w:tc>
        <w:tc>
          <w:tcPr>
            <w:tcW w:w="60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每学期教师教学工作量课酬统计表</w:t>
            </w:r>
          </w:p>
        </w:tc>
        <w:tc>
          <w:tcPr>
            <w:tcW w:w="173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教务处</w:t>
            </w:r>
          </w:p>
        </w:tc>
        <w:tc>
          <w:tcPr>
            <w:tcW w:w="96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  <w:jc w:val="center"/>
        </w:trPr>
        <w:tc>
          <w:tcPr>
            <w:tcW w:w="171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JXA10（二级类目）</w:t>
            </w:r>
          </w:p>
        </w:tc>
        <w:tc>
          <w:tcPr>
            <w:tcW w:w="60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其它有保存价值的材料</w:t>
            </w:r>
          </w:p>
        </w:tc>
        <w:tc>
          <w:tcPr>
            <w:tcW w:w="173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lang w:eastAsia="zh-CN"/>
              </w:rPr>
              <w:t>各</w:t>
            </w:r>
            <w:r>
              <w:rPr>
                <w:rFonts w:hint="eastAsia" w:ascii="Times New Roman" w:hAnsi="Times New Roman" w:cs="Times New Roman" w:eastAsiaTheme="minorEastAsia"/>
                <w:lang w:eastAsia="zh-CN"/>
              </w:rPr>
              <w:t>学院</w:t>
            </w:r>
          </w:p>
        </w:tc>
        <w:tc>
          <w:tcPr>
            <w:tcW w:w="96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  <w:jc w:val="center"/>
        </w:trPr>
        <w:tc>
          <w:tcPr>
            <w:tcW w:w="171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</w:rPr>
              <w:t>JXB(一级类目)</w:t>
            </w:r>
          </w:p>
        </w:tc>
        <w:tc>
          <w:tcPr>
            <w:tcW w:w="8774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</w:rPr>
              <w:t>二、专业建设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  <w:jc w:val="center"/>
        </w:trPr>
        <w:tc>
          <w:tcPr>
            <w:tcW w:w="171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JXB01（二级类目）</w:t>
            </w:r>
          </w:p>
        </w:tc>
        <w:tc>
          <w:tcPr>
            <w:tcW w:w="60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专业建设规划、专业简介</w:t>
            </w:r>
          </w:p>
        </w:tc>
        <w:tc>
          <w:tcPr>
            <w:tcW w:w="173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教务处、</w:t>
            </w:r>
            <w:r>
              <w:rPr>
                <w:rFonts w:hint="default" w:ascii="Times New Roman" w:hAnsi="Times New Roman" w:cs="Times New Roman" w:eastAsiaTheme="minorEastAsia"/>
                <w:lang w:eastAsia="zh-CN"/>
              </w:rPr>
              <w:t>各</w:t>
            </w:r>
            <w:r>
              <w:rPr>
                <w:rFonts w:hint="eastAsia" w:ascii="Times New Roman" w:hAnsi="Times New Roman" w:cs="Times New Roman" w:eastAsiaTheme="minorEastAsia"/>
                <w:lang w:eastAsia="zh-CN"/>
              </w:rPr>
              <w:t>学院</w:t>
            </w:r>
          </w:p>
        </w:tc>
        <w:tc>
          <w:tcPr>
            <w:tcW w:w="96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长期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  <w:jc w:val="center"/>
        </w:trPr>
        <w:tc>
          <w:tcPr>
            <w:tcW w:w="171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JXB02（二级类目）</w:t>
            </w:r>
          </w:p>
        </w:tc>
        <w:tc>
          <w:tcPr>
            <w:tcW w:w="60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新专业申报、批文等材料</w:t>
            </w:r>
          </w:p>
        </w:tc>
        <w:tc>
          <w:tcPr>
            <w:tcW w:w="173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教务处、</w:t>
            </w:r>
            <w:r>
              <w:rPr>
                <w:rFonts w:hint="default" w:ascii="Times New Roman" w:hAnsi="Times New Roman" w:cs="Times New Roman" w:eastAsiaTheme="minorEastAsia"/>
                <w:lang w:eastAsia="zh-CN"/>
              </w:rPr>
              <w:t>各</w:t>
            </w:r>
            <w:r>
              <w:rPr>
                <w:rFonts w:hint="eastAsia" w:ascii="Times New Roman" w:hAnsi="Times New Roman" w:cs="Times New Roman" w:eastAsiaTheme="minorEastAsia"/>
                <w:lang w:eastAsia="zh-CN"/>
              </w:rPr>
              <w:t>学院</w:t>
            </w:r>
          </w:p>
        </w:tc>
        <w:tc>
          <w:tcPr>
            <w:tcW w:w="96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长期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  <w:jc w:val="center"/>
        </w:trPr>
        <w:tc>
          <w:tcPr>
            <w:tcW w:w="171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JXB03（二级类目）</w:t>
            </w:r>
          </w:p>
        </w:tc>
        <w:tc>
          <w:tcPr>
            <w:tcW w:w="60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人才培养方案及修订、制订过程中的调研、论证等材料</w:t>
            </w:r>
          </w:p>
        </w:tc>
        <w:tc>
          <w:tcPr>
            <w:tcW w:w="173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教务处、</w:t>
            </w:r>
            <w:r>
              <w:rPr>
                <w:rFonts w:hint="default" w:ascii="Times New Roman" w:hAnsi="Times New Roman" w:cs="Times New Roman" w:eastAsiaTheme="minorEastAsia"/>
                <w:lang w:eastAsia="zh-CN"/>
              </w:rPr>
              <w:t>各</w:t>
            </w:r>
            <w:r>
              <w:rPr>
                <w:rFonts w:hint="eastAsia" w:ascii="Times New Roman" w:hAnsi="Times New Roman" w:cs="Times New Roman" w:eastAsiaTheme="minorEastAsia"/>
                <w:lang w:eastAsia="zh-CN"/>
              </w:rPr>
              <w:t>学院</w:t>
            </w:r>
          </w:p>
        </w:tc>
        <w:tc>
          <w:tcPr>
            <w:tcW w:w="96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长期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  <w:jc w:val="center"/>
        </w:trPr>
        <w:tc>
          <w:tcPr>
            <w:tcW w:w="171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JXB04（二级类目）</w:t>
            </w:r>
          </w:p>
        </w:tc>
        <w:tc>
          <w:tcPr>
            <w:tcW w:w="60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教学计划变更申请表</w:t>
            </w:r>
          </w:p>
        </w:tc>
        <w:tc>
          <w:tcPr>
            <w:tcW w:w="173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教务处、</w:t>
            </w:r>
            <w:r>
              <w:rPr>
                <w:rFonts w:hint="default" w:ascii="Times New Roman" w:hAnsi="Times New Roman" w:cs="Times New Roman" w:eastAsiaTheme="minorEastAsia"/>
                <w:lang w:eastAsia="zh-CN"/>
              </w:rPr>
              <w:t>各</w:t>
            </w:r>
            <w:r>
              <w:rPr>
                <w:rFonts w:hint="eastAsia" w:ascii="Times New Roman" w:hAnsi="Times New Roman" w:cs="Times New Roman" w:eastAsiaTheme="minorEastAsia"/>
                <w:lang w:eastAsia="zh-CN"/>
              </w:rPr>
              <w:t>学院</w:t>
            </w:r>
          </w:p>
        </w:tc>
        <w:tc>
          <w:tcPr>
            <w:tcW w:w="96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长期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  <w:jc w:val="center"/>
        </w:trPr>
        <w:tc>
          <w:tcPr>
            <w:tcW w:w="171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JXB05（二级类目）</w:t>
            </w:r>
          </w:p>
        </w:tc>
        <w:tc>
          <w:tcPr>
            <w:tcW w:w="60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各类专业建设及综合改革项目材料（含项目申报书、任务书、成果、鉴定报告等材料，分院级、省部级、国家级统计列表）</w:t>
            </w:r>
          </w:p>
        </w:tc>
        <w:tc>
          <w:tcPr>
            <w:tcW w:w="173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教务处、</w:t>
            </w:r>
            <w:r>
              <w:rPr>
                <w:rFonts w:hint="default" w:ascii="Times New Roman" w:hAnsi="Times New Roman" w:cs="Times New Roman" w:eastAsiaTheme="minorEastAsia"/>
                <w:lang w:eastAsia="zh-CN"/>
              </w:rPr>
              <w:t>各</w:t>
            </w:r>
            <w:r>
              <w:rPr>
                <w:rFonts w:hint="eastAsia" w:ascii="Times New Roman" w:hAnsi="Times New Roman" w:cs="Times New Roman" w:eastAsiaTheme="minorEastAsia"/>
                <w:lang w:eastAsia="zh-CN"/>
              </w:rPr>
              <w:t>学院</w:t>
            </w:r>
          </w:p>
        </w:tc>
        <w:tc>
          <w:tcPr>
            <w:tcW w:w="96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结题后5年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  <w:jc w:val="center"/>
        </w:trPr>
        <w:tc>
          <w:tcPr>
            <w:tcW w:w="171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JXB06（二级类目）</w:t>
            </w:r>
          </w:p>
        </w:tc>
        <w:tc>
          <w:tcPr>
            <w:tcW w:w="60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新增学士学位授权申报与评审有关材料</w:t>
            </w:r>
          </w:p>
        </w:tc>
        <w:tc>
          <w:tcPr>
            <w:tcW w:w="173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教务处、</w:t>
            </w:r>
            <w:r>
              <w:rPr>
                <w:rFonts w:hint="default" w:ascii="Times New Roman" w:hAnsi="Times New Roman" w:cs="Times New Roman" w:eastAsiaTheme="minorEastAsia"/>
                <w:lang w:eastAsia="zh-CN"/>
              </w:rPr>
              <w:t>各</w:t>
            </w:r>
            <w:r>
              <w:rPr>
                <w:rFonts w:hint="eastAsia" w:ascii="Times New Roman" w:hAnsi="Times New Roman" w:cs="Times New Roman" w:eastAsiaTheme="minorEastAsia"/>
                <w:lang w:eastAsia="zh-CN"/>
              </w:rPr>
              <w:t>学院</w:t>
            </w:r>
          </w:p>
        </w:tc>
        <w:tc>
          <w:tcPr>
            <w:tcW w:w="96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长期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  <w:jc w:val="center"/>
        </w:trPr>
        <w:tc>
          <w:tcPr>
            <w:tcW w:w="171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JXB07（二级类目）</w:t>
            </w:r>
          </w:p>
        </w:tc>
        <w:tc>
          <w:tcPr>
            <w:tcW w:w="60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特色、重点专业申报与建设有关材料</w:t>
            </w:r>
          </w:p>
        </w:tc>
        <w:tc>
          <w:tcPr>
            <w:tcW w:w="173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教务处、</w:t>
            </w:r>
            <w:r>
              <w:rPr>
                <w:rFonts w:hint="default" w:ascii="Times New Roman" w:hAnsi="Times New Roman" w:cs="Times New Roman" w:eastAsiaTheme="minorEastAsia"/>
                <w:lang w:eastAsia="zh-CN"/>
              </w:rPr>
              <w:t>各</w:t>
            </w:r>
            <w:r>
              <w:rPr>
                <w:rFonts w:hint="eastAsia" w:ascii="Times New Roman" w:hAnsi="Times New Roman" w:cs="Times New Roman" w:eastAsiaTheme="minorEastAsia"/>
                <w:lang w:eastAsia="zh-CN"/>
              </w:rPr>
              <w:t>学院</w:t>
            </w:r>
          </w:p>
        </w:tc>
        <w:tc>
          <w:tcPr>
            <w:tcW w:w="96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长期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  <w:jc w:val="center"/>
        </w:trPr>
        <w:tc>
          <w:tcPr>
            <w:tcW w:w="171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JXB08(二级类目)</w:t>
            </w:r>
          </w:p>
        </w:tc>
        <w:tc>
          <w:tcPr>
            <w:tcW w:w="60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相关专业办学的社会报道、社会评价等材料</w:t>
            </w:r>
          </w:p>
        </w:tc>
        <w:tc>
          <w:tcPr>
            <w:tcW w:w="173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lang w:eastAsia="zh-CN"/>
              </w:rPr>
              <w:t>各</w:t>
            </w:r>
            <w:r>
              <w:rPr>
                <w:rFonts w:hint="eastAsia" w:ascii="Times New Roman" w:hAnsi="Times New Roman" w:cs="Times New Roman" w:eastAsiaTheme="minorEastAsia"/>
                <w:lang w:eastAsia="zh-CN"/>
              </w:rPr>
              <w:t>学院</w:t>
            </w:r>
          </w:p>
        </w:tc>
        <w:tc>
          <w:tcPr>
            <w:tcW w:w="96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长期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  <w:jc w:val="center"/>
        </w:trPr>
        <w:tc>
          <w:tcPr>
            <w:tcW w:w="171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JXB09（二级类目）</w:t>
            </w:r>
          </w:p>
        </w:tc>
        <w:tc>
          <w:tcPr>
            <w:tcW w:w="60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每年招生专业（方向）一览表</w:t>
            </w:r>
          </w:p>
        </w:tc>
        <w:tc>
          <w:tcPr>
            <w:tcW w:w="173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教务处</w:t>
            </w:r>
          </w:p>
        </w:tc>
        <w:tc>
          <w:tcPr>
            <w:tcW w:w="96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  <w:jc w:val="center"/>
        </w:trPr>
        <w:tc>
          <w:tcPr>
            <w:tcW w:w="171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JXB10（二级类目）</w:t>
            </w:r>
          </w:p>
        </w:tc>
        <w:tc>
          <w:tcPr>
            <w:tcW w:w="60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其它有关专业建设方面的材料</w:t>
            </w:r>
          </w:p>
        </w:tc>
        <w:tc>
          <w:tcPr>
            <w:tcW w:w="173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lang w:eastAsia="zh-CN"/>
              </w:rPr>
              <w:t>各</w:t>
            </w:r>
            <w:r>
              <w:rPr>
                <w:rFonts w:hint="eastAsia" w:ascii="Times New Roman" w:hAnsi="Times New Roman" w:cs="Times New Roman" w:eastAsiaTheme="minorEastAsia"/>
                <w:lang w:eastAsia="zh-CN"/>
              </w:rPr>
              <w:t>学院</w:t>
            </w:r>
          </w:p>
        </w:tc>
        <w:tc>
          <w:tcPr>
            <w:tcW w:w="96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  <w:jc w:val="center"/>
        </w:trPr>
        <w:tc>
          <w:tcPr>
            <w:tcW w:w="171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lang w:val="en-US" w:eastAsia="zh-CN"/>
              </w:rPr>
              <w:t>JXB11（二级类目）</w:t>
            </w:r>
          </w:p>
        </w:tc>
        <w:tc>
          <w:tcPr>
            <w:tcW w:w="60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教研室教研工作总结及教研活动记录</w:t>
            </w:r>
          </w:p>
        </w:tc>
        <w:tc>
          <w:tcPr>
            <w:tcW w:w="173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lang w:eastAsia="zh-CN"/>
              </w:rPr>
              <w:t>各</w:t>
            </w:r>
            <w:r>
              <w:rPr>
                <w:rFonts w:hint="eastAsia" w:ascii="Times New Roman" w:hAnsi="Times New Roman" w:cs="Times New Roman" w:eastAsiaTheme="minorEastAsia"/>
                <w:color w:val="auto"/>
                <w:lang w:eastAsia="zh-CN"/>
              </w:rPr>
              <w:t>学院</w:t>
            </w:r>
          </w:p>
        </w:tc>
        <w:tc>
          <w:tcPr>
            <w:tcW w:w="96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C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  <w:jc w:val="center"/>
        </w:trPr>
        <w:tc>
          <w:tcPr>
            <w:tcW w:w="171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</w:rPr>
              <w:t>JXC(一级类目)</w:t>
            </w:r>
          </w:p>
        </w:tc>
        <w:tc>
          <w:tcPr>
            <w:tcW w:w="8774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</w:rPr>
              <w:t>三、课程及教材建设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" w:hRule="atLeast"/>
          <w:jc w:val="center"/>
        </w:trPr>
        <w:tc>
          <w:tcPr>
            <w:tcW w:w="171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JXC01（二级类目）</w:t>
            </w:r>
          </w:p>
        </w:tc>
        <w:tc>
          <w:tcPr>
            <w:tcW w:w="60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课程建设方面的工作计划、规章制度、请示批复、汇报总结等材料</w:t>
            </w:r>
          </w:p>
        </w:tc>
        <w:tc>
          <w:tcPr>
            <w:tcW w:w="173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教务处、</w:t>
            </w:r>
            <w:r>
              <w:rPr>
                <w:rFonts w:hint="default" w:ascii="Times New Roman" w:hAnsi="Times New Roman" w:cs="Times New Roman" w:eastAsiaTheme="minorEastAsia"/>
                <w:lang w:eastAsia="zh-CN"/>
              </w:rPr>
              <w:t>各</w:t>
            </w:r>
            <w:r>
              <w:rPr>
                <w:rFonts w:hint="eastAsia" w:ascii="Times New Roman" w:hAnsi="Times New Roman" w:cs="Times New Roman" w:eastAsiaTheme="minorEastAsia"/>
                <w:lang w:eastAsia="zh-CN"/>
              </w:rPr>
              <w:t>学院</w:t>
            </w:r>
          </w:p>
        </w:tc>
        <w:tc>
          <w:tcPr>
            <w:tcW w:w="96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长期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  <w:jc w:val="center"/>
        </w:trPr>
        <w:tc>
          <w:tcPr>
            <w:tcW w:w="171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JXC02（二级类目）</w:t>
            </w:r>
          </w:p>
        </w:tc>
        <w:tc>
          <w:tcPr>
            <w:tcW w:w="60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课程资源建设项目（精品开放课程）的申请、建设方案、结题、成果、总结、汇总统计表、相关文件、获奖证书扫描件等材料</w:t>
            </w:r>
          </w:p>
        </w:tc>
        <w:tc>
          <w:tcPr>
            <w:tcW w:w="173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教务处、</w:t>
            </w:r>
            <w:r>
              <w:rPr>
                <w:rFonts w:hint="default" w:ascii="Times New Roman" w:hAnsi="Times New Roman" w:cs="Times New Roman" w:eastAsiaTheme="minorEastAsia"/>
                <w:lang w:eastAsia="zh-CN"/>
              </w:rPr>
              <w:t>各</w:t>
            </w:r>
            <w:r>
              <w:rPr>
                <w:rFonts w:hint="eastAsia" w:ascii="Times New Roman" w:hAnsi="Times New Roman" w:cs="Times New Roman" w:eastAsiaTheme="minorEastAsia"/>
                <w:lang w:eastAsia="zh-CN"/>
              </w:rPr>
              <w:t>学院</w:t>
            </w:r>
          </w:p>
        </w:tc>
        <w:tc>
          <w:tcPr>
            <w:tcW w:w="96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结题后5年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  <w:jc w:val="center"/>
        </w:trPr>
        <w:tc>
          <w:tcPr>
            <w:tcW w:w="171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JXC03（二级类目）</w:t>
            </w:r>
          </w:p>
        </w:tc>
        <w:tc>
          <w:tcPr>
            <w:tcW w:w="60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教学文件：教学大纲、课程介绍、教学进度表、多媒体课件、教案、考核大纲、布置给学生的作业题目，有实验课的课程还需要有实验大纲（按学期）</w:t>
            </w:r>
          </w:p>
        </w:tc>
        <w:tc>
          <w:tcPr>
            <w:tcW w:w="173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教务处、</w:t>
            </w:r>
            <w:r>
              <w:rPr>
                <w:rFonts w:hint="default" w:ascii="Times New Roman" w:hAnsi="Times New Roman" w:cs="Times New Roman" w:eastAsiaTheme="minorEastAsia"/>
                <w:lang w:eastAsia="zh-CN"/>
              </w:rPr>
              <w:t>各</w:t>
            </w:r>
            <w:r>
              <w:rPr>
                <w:rFonts w:hint="eastAsia" w:ascii="Times New Roman" w:hAnsi="Times New Roman" w:cs="Times New Roman" w:eastAsiaTheme="minorEastAsia"/>
                <w:lang w:eastAsia="zh-CN"/>
              </w:rPr>
              <w:t>学院</w:t>
            </w:r>
          </w:p>
        </w:tc>
        <w:tc>
          <w:tcPr>
            <w:tcW w:w="96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电子，长期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  <w:jc w:val="center"/>
        </w:trPr>
        <w:tc>
          <w:tcPr>
            <w:tcW w:w="171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JXC04（二级类目）</w:t>
            </w:r>
          </w:p>
        </w:tc>
        <w:tc>
          <w:tcPr>
            <w:tcW w:w="60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公开课、教学竞赛等教学活动材料以及教研活动相关材料（教研活动计划、研讨记录、总结）</w:t>
            </w:r>
          </w:p>
        </w:tc>
        <w:tc>
          <w:tcPr>
            <w:tcW w:w="173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教务处、</w:t>
            </w:r>
            <w:r>
              <w:rPr>
                <w:rFonts w:hint="default" w:ascii="Times New Roman" w:hAnsi="Times New Roman" w:cs="Times New Roman" w:eastAsiaTheme="minorEastAsia"/>
                <w:lang w:eastAsia="zh-CN"/>
              </w:rPr>
              <w:t>各</w:t>
            </w:r>
            <w:r>
              <w:rPr>
                <w:rFonts w:hint="eastAsia" w:ascii="Times New Roman" w:hAnsi="Times New Roman" w:cs="Times New Roman" w:eastAsiaTheme="minorEastAsia"/>
                <w:lang w:eastAsia="zh-CN"/>
              </w:rPr>
              <w:t>学院</w:t>
            </w:r>
          </w:p>
        </w:tc>
        <w:tc>
          <w:tcPr>
            <w:tcW w:w="96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  <w:jc w:val="center"/>
        </w:trPr>
        <w:tc>
          <w:tcPr>
            <w:tcW w:w="171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JXC05（二级类目）</w:t>
            </w:r>
          </w:p>
        </w:tc>
        <w:tc>
          <w:tcPr>
            <w:tcW w:w="60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每学期开设课程一览表</w:t>
            </w:r>
          </w:p>
        </w:tc>
        <w:tc>
          <w:tcPr>
            <w:tcW w:w="1737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</w:rPr>
              <w:t>教务处、</w:t>
            </w:r>
            <w:r>
              <w:rPr>
                <w:rFonts w:hint="default" w:ascii="Times New Roman" w:hAnsi="Times New Roman" w:cs="Times New Roman"/>
                <w:lang w:eastAsia="zh-CN"/>
              </w:rPr>
              <w:t>各</w:t>
            </w:r>
            <w:r>
              <w:rPr>
                <w:rFonts w:hint="eastAsia" w:ascii="Times New Roman" w:hAnsi="Times New Roman" w:cs="Times New Roman"/>
                <w:lang w:eastAsia="zh-CN"/>
              </w:rPr>
              <w:t>学院</w:t>
            </w:r>
          </w:p>
        </w:tc>
        <w:tc>
          <w:tcPr>
            <w:tcW w:w="96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  <w:jc w:val="center"/>
        </w:trPr>
        <w:tc>
          <w:tcPr>
            <w:tcW w:w="171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JXC06（二级类目）</w:t>
            </w:r>
          </w:p>
        </w:tc>
        <w:tc>
          <w:tcPr>
            <w:tcW w:w="60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每学期教师教学任务书</w:t>
            </w:r>
          </w:p>
        </w:tc>
        <w:tc>
          <w:tcPr>
            <w:tcW w:w="173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教务处</w:t>
            </w:r>
          </w:p>
        </w:tc>
        <w:tc>
          <w:tcPr>
            <w:tcW w:w="96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  <w:jc w:val="center"/>
        </w:trPr>
        <w:tc>
          <w:tcPr>
            <w:tcW w:w="171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JXC07（二级类目）</w:t>
            </w:r>
          </w:p>
        </w:tc>
        <w:tc>
          <w:tcPr>
            <w:tcW w:w="60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每学期教师调课、代课审批表</w:t>
            </w:r>
          </w:p>
        </w:tc>
        <w:tc>
          <w:tcPr>
            <w:tcW w:w="173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教务处</w:t>
            </w:r>
          </w:p>
        </w:tc>
        <w:tc>
          <w:tcPr>
            <w:tcW w:w="96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  <w:jc w:val="center"/>
        </w:trPr>
        <w:tc>
          <w:tcPr>
            <w:tcW w:w="171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JXC08（二级类目）</w:t>
            </w:r>
          </w:p>
        </w:tc>
        <w:tc>
          <w:tcPr>
            <w:tcW w:w="60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各级各类教材建设项目（精品教材）的申请、建设方案、结题、总结、汇总统计表、相关文件等材料</w:t>
            </w:r>
          </w:p>
        </w:tc>
        <w:tc>
          <w:tcPr>
            <w:tcW w:w="173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教务处、</w:t>
            </w:r>
            <w:r>
              <w:rPr>
                <w:rFonts w:hint="default" w:ascii="Times New Roman" w:hAnsi="Times New Roman" w:cs="Times New Roman" w:eastAsiaTheme="minorEastAsia"/>
                <w:lang w:eastAsia="zh-CN"/>
              </w:rPr>
              <w:t>各</w:t>
            </w:r>
            <w:r>
              <w:rPr>
                <w:rFonts w:hint="eastAsia" w:ascii="Times New Roman" w:hAnsi="Times New Roman" w:cs="Times New Roman" w:eastAsiaTheme="minorEastAsia"/>
                <w:lang w:eastAsia="zh-CN"/>
              </w:rPr>
              <w:t>学院</w:t>
            </w:r>
          </w:p>
        </w:tc>
        <w:tc>
          <w:tcPr>
            <w:tcW w:w="96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结题后5年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  <w:jc w:val="center"/>
        </w:trPr>
        <w:tc>
          <w:tcPr>
            <w:tcW w:w="171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JXC09（二级类目）</w:t>
            </w:r>
          </w:p>
        </w:tc>
        <w:tc>
          <w:tcPr>
            <w:tcW w:w="60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</w:rPr>
              <w:t>出版的教材原件、获奖证书扫描件和相关文件（属于项目的，优先按项目归类）</w:t>
            </w:r>
          </w:p>
        </w:tc>
        <w:tc>
          <w:tcPr>
            <w:tcW w:w="173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教务处、</w:t>
            </w:r>
            <w:r>
              <w:rPr>
                <w:rFonts w:hint="default" w:ascii="Times New Roman" w:hAnsi="Times New Roman" w:cs="Times New Roman" w:eastAsiaTheme="minorEastAsia"/>
                <w:lang w:eastAsia="zh-CN"/>
              </w:rPr>
              <w:t>各</w:t>
            </w:r>
            <w:r>
              <w:rPr>
                <w:rFonts w:hint="eastAsia" w:ascii="Times New Roman" w:hAnsi="Times New Roman" w:cs="Times New Roman" w:eastAsiaTheme="minorEastAsia"/>
                <w:lang w:eastAsia="zh-CN"/>
              </w:rPr>
              <w:t>学院</w:t>
            </w:r>
          </w:p>
        </w:tc>
        <w:tc>
          <w:tcPr>
            <w:tcW w:w="96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长期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  <w:jc w:val="center"/>
        </w:trPr>
        <w:tc>
          <w:tcPr>
            <w:tcW w:w="171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JXC10（二级类目）</w:t>
            </w:r>
          </w:p>
        </w:tc>
        <w:tc>
          <w:tcPr>
            <w:tcW w:w="60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</w:rPr>
              <w:t>各教学单位审议教材的材料以及选用教材质量评价的材料等</w:t>
            </w:r>
          </w:p>
        </w:tc>
        <w:tc>
          <w:tcPr>
            <w:tcW w:w="173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教务处、</w:t>
            </w:r>
            <w:r>
              <w:rPr>
                <w:rFonts w:hint="default" w:ascii="Times New Roman" w:hAnsi="Times New Roman" w:cs="Times New Roman" w:eastAsiaTheme="minorEastAsia"/>
                <w:lang w:eastAsia="zh-CN"/>
              </w:rPr>
              <w:t>各</w:t>
            </w:r>
            <w:r>
              <w:rPr>
                <w:rFonts w:hint="eastAsia" w:ascii="Times New Roman" w:hAnsi="Times New Roman" w:cs="Times New Roman" w:eastAsiaTheme="minorEastAsia"/>
                <w:lang w:eastAsia="zh-CN"/>
              </w:rPr>
              <w:t>学院</w:t>
            </w:r>
          </w:p>
        </w:tc>
        <w:tc>
          <w:tcPr>
            <w:tcW w:w="96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  <w:jc w:val="center"/>
        </w:trPr>
        <w:tc>
          <w:tcPr>
            <w:tcW w:w="171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JXC11（二级类目）</w:t>
            </w:r>
          </w:p>
        </w:tc>
        <w:tc>
          <w:tcPr>
            <w:tcW w:w="60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各课程选用教材情况统计（包括主编、出版社、版次、获奖等情况）</w:t>
            </w:r>
          </w:p>
        </w:tc>
        <w:tc>
          <w:tcPr>
            <w:tcW w:w="173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教务处、</w:t>
            </w:r>
            <w:r>
              <w:rPr>
                <w:rFonts w:hint="default" w:ascii="Times New Roman" w:hAnsi="Times New Roman" w:cs="Times New Roman" w:eastAsiaTheme="minorEastAsia"/>
                <w:lang w:eastAsia="zh-CN"/>
              </w:rPr>
              <w:t>各</w:t>
            </w:r>
            <w:r>
              <w:rPr>
                <w:rFonts w:hint="eastAsia" w:ascii="Times New Roman" w:hAnsi="Times New Roman" w:cs="Times New Roman" w:eastAsiaTheme="minorEastAsia"/>
                <w:lang w:eastAsia="zh-CN"/>
              </w:rPr>
              <w:t>学院</w:t>
            </w:r>
          </w:p>
        </w:tc>
        <w:tc>
          <w:tcPr>
            <w:tcW w:w="96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  <w:jc w:val="center"/>
        </w:trPr>
        <w:tc>
          <w:tcPr>
            <w:tcW w:w="171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JXC02（二级类目）</w:t>
            </w:r>
          </w:p>
        </w:tc>
        <w:tc>
          <w:tcPr>
            <w:tcW w:w="60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教师自编教材情况统计、有特色的优秀自编教材等</w:t>
            </w:r>
          </w:p>
        </w:tc>
        <w:tc>
          <w:tcPr>
            <w:tcW w:w="173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教务处、</w:t>
            </w:r>
            <w:r>
              <w:rPr>
                <w:rFonts w:hint="default" w:ascii="Times New Roman" w:hAnsi="Times New Roman" w:cs="Times New Roman" w:eastAsiaTheme="minorEastAsia"/>
                <w:lang w:eastAsia="zh-CN"/>
              </w:rPr>
              <w:t>各</w:t>
            </w:r>
            <w:r>
              <w:rPr>
                <w:rFonts w:hint="eastAsia" w:ascii="Times New Roman" w:hAnsi="Times New Roman" w:cs="Times New Roman" w:eastAsiaTheme="minorEastAsia"/>
                <w:lang w:eastAsia="zh-CN"/>
              </w:rPr>
              <w:t>学院</w:t>
            </w:r>
          </w:p>
        </w:tc>
        <w:tc>
          <w:tcPr>
            <w:tcW w:w="96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  <w:jc w:val="center"/>
        </w:trPr>
        <w:tc>
          <w:tcPr>
            <w:tcW w:w="171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JXC13（二级类目）</w:t>
            </w:r>
          </w:p>
        </w:tc>
        <w:tc>
          <w:tcPr>
            <w:tcW w:w="60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教材管理规章制度</w:t>
            </w:r>
          </w:p>
        </w:tc>
        <w:tc>
          <w:tcPr>
            <w:tcW w:w="173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教务处</w:t>
            </w:r>
          </w:p>
        </w:tc>
        <w:tc>
          <w:tcPr>
            <w:tcW w:w="96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长期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  <w:jc w:val="center"/>
        </w:trPr>
        <w:tc>
          <w:tcPr>
            <w:tcW w:w="171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JXC14（二级类目）</w:t>
            </w:r>
          </w:p>
        </w:tc>
        <w:tc>
          <w:tcPr>
            <w:tcW w:w="60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教材管理过程文件（订购通知、订购申请表及教研会记录、订购清单、使用清单、结算文件、请款报告）</w:t>
            </w:r>
          </w:p>
        </w:tc>
        <w:tc>
          <w:tcPr>
            <w:tcW w:w="173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教务处</w:t>
            </w:r>
          </w:p>
        </w:tc>
        <w:tc>
          <w:tcPr>
            <w:tcW w:w="96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  <w:jc w:val="center"/>
        </w:trPr>
        <w:tc>
          <w:tcPr>
            <w:tcW w:w="171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</w:rPr>
              <w:t>JXD(一级类目)</w:t>
            </w:r>
          </w:p>
        </w:tc>
        <w:tc>
          <w:tcPr>
            <w:tcW w:w="8774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</w:rPr>
              <w:t>四、考试（成绩）管理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  <w:jc w:val="center"/>
        </w:trPr>
        <w:tc>
          <w:tcPr>
            <w:tcW w:w="171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JXD01（二级类目）</w:t>
            </w:r>
          </w:p>
        </w:tc>
        <w:tc>
          <w:tcPr>
            <w:tcW w:w="60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试卷材料（开课单位保管，含学生试卷、样卷及评分标准、参考答案、试卷分析表等）</w:t>
            </w:r>
          </w:p>
        </w:tc>
        <w:tc>
          <w:tcPr>
            <w:tcW w:w="173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lang w:val="en-US" w:eastAsia="zh-CN"/>
              </w:rPr>
              <w:t>教务处、</w:t>
            </w:r>
            <w:r>
              <w:rPr>
                <w:rFonts w:hint="default" w:ascii="Times New Roman" w:hAnsi="Times New Roman" w:cs="Times New Roman" w:eastAsiaTheme="minorEastAsia"/>
                <w:lang w:eastAsia="zh-CN"/>
              </w:rPr>
              <w:t>各</w:t>
            </w:r>
            <w:r>
              <w:rPr>
                <w:rFonts w:hint="eastAsia" w:ascii="Times New Roman" w:hAnsi="Times New Roman" w:cs="Times New Roman" w:eastAsiaTheme="minorEastAsia"/>
                <w:lang w:eastAsia="zh-CN"/>
              </w:rPr>
              <w:t>学院</w:t>
            </w:r>
          </w:p>
        </w:tc>
        <w:tc>
          <w:tcPr>
            <w:tcW w:w="96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  <w:jc w:val="center"/>
        </w:trPr>
        <w:tc>
          <w:tcPr>
            <w:tcW w:w="171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JXD02（二级类目）</w:t>
            </w:r>
          </w:p>
        </w:tc>
        <w:tc>
          <w:tcPr>
            <w:tcW w:w="60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考查课程考核的各种材料</w:t>
            </w:r>
          </w:p>
        </w:tc>
        <w:tc>
          <w:tcPr>
            <w:tcW w:w="173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lang w:val="en-US" w:eastAsia="zh-CN"/>
              </w:rPr>
              <w:t>教务处、</w:t>
            </w:r>
            <w:r>
              <w:rPr>
                <w:rFonts w:hint="default" w:ascii="Times New Roman" w:hAnsi="Times New Roman" w:cs="Times New Roman" w:eastAsiaTheme="minorEastAsia"/>
                <w:lang w:eastAsia="zh-CN"/>
              </w:rPr>
              <w:t>各</w:t>
            </w:r>
            <w:r>
              <w:rPr>
                <w:rFonts w:hint="eastAsia" w:ascii="Times New Roman" w:hAnsi="Times New Roman" w:cs="Times New Roman" w:eastAsiaTheme="minorEastAsia"/>
                <w:lang w:eastAsia="zh-CN"/>
              </w:rPr>
              <w:t>学院</w:t>
            </w:r>
          </w:p>
        </w:tc>
        <w:tc>
          <w:tcPr>
            <w:tcW w:w="96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  <w:jc w:val="center"/>
        </w:trPr>
        <w:tc>
          <w:tcPr>
            <w:tcW w:w="171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JXD03（二级类目）</w:t>
            </w:r>
          </w:p>
        </w:tc>
        <w:tc>
          <w:tcPr>
            <w:tcW w:w="60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学生学期成绩表（含补考成绩表）</w:t>
            </w:r>
          </w:p>
        </w:tc>
        <w:tc>
          <w:tcPr>
            <w:tcW w:w="173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教务处、</w:t>
            </w:r>
            <w:r>
              <w:rPr>
                <w:rFonts w:hint="default" w:ascii="Times New Roman" w:hAnsi="Times New Roman" w:cs="Times New Roman" w:eastAsiaTheme="minorEastAsia"/>
                <w:lang w:eastAsia="zh-CN"/>
              </w:rPr>
              <w:t>各</w:t>
            </w:r>
            <w:r>
              <w:rPr>
                <w:rFonts w:hint="eastAsia" w:ascii="Times New Roman" w:hAnsi="Times New Roman" w:cs="Times New Roman" w:eastAsiaTheme="minorEastAsia"/>
                <w:lang w:eastAsia="zh-CN"/>
              </w:rPr>
              <w:t>学院</w:t>
            </w:r>
          </w:p>
        </w:tc>
        <w:tc>
          <w:tcPr>
            <w:tcW w:w="96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长期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  <w:jc w:val="center"/>
        </w:trPr>
        <w:tc>
          <w:tcPr>
            <w:tcW w:w="171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JXD04（二级类目）</w:t>
            </w:r>
          </w:p>
        </w:tc>
        <w:tc>
          <w:tcPr>
            <w:tcW w:w="60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学生缓考申请表等材料</w:t>
            </w:r>
          </w:p>
        </w:tc>
        <w:tc>
          <w:tcPr>
            <w:tcW w:w="173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教务处、</w:t>
            </w:r>
            <w:r>
              <w:rPr>
                <w:rFonts w:hint="default" w:ascii="Times New Roman" w:hAnsi="Times New Roman" w:cs="Times New Roman" w:eastAsiaTheme="minorEastAsia"/>
                <w:lang w:eastAsia="zh-CN"/>
              </w:rPr>
              <w:t>各</w:t>
            </w:r>
            <w:r>
              <w:rPr>
                <w:rFonts w:hint="eastAsia" w:ascii="Times New Roman" w:hAnsi="Times New Roman" w:cs="Times New Roman" w:eastAsiaTheme="minorEastAsia"/>
                <w:lang w:eastAsia="zh-CN"/>
              </w:rPr>
              <w:t>学院</w:t>
            </w:r>
          </w:p>
        </w:tc>
        <w:tc>
          <w:tcPr>
            <w:tcW w:w="96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  <w:jc w:val="center"/>
        </w:trPr>
        <w:tc>
          <w:tcPr>
            <w:tcW w:w="171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JXD05（二级类目）</w:t>
            </w:r>
          </w:p>
        </w:tc>
        <w:tc>
          <w:tcPr>
            <w:tcW w:w="60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学生课程替代申请表、学分认定申请表</w:t>
            </w:r>
          </w:p>
        </w:tc>
        <w:tc>
          <w:tcPr>
            <w:tcW w:w="173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教务处</w:t>
            </w:r>
          </w:p>
        </w:tc>
        <w:tc>
          <w:tcPr>
            <w:tcW w:w="96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  <w:jc w:val="center"/>
        </w:trPr>
        <w:tc>
          <w:tcPr>
            <w:tcW w:w="171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lang w:val="en-US" w:eastAsia="zh-CN"/>
              </w:rPr>
              <w:t>JXD06（二级类目）</w:t>
            </w:r>
          </w:p>
        </w:tc>
        <w:tc>
          <w:tcPr>
            <w:tcW w:w="60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学生作弊材料</w:t>
            </w:r>
          </w:p>
        </w:tc>
        <w:tc>
          <w:tcPr>
            <w:tcW w:w="1737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教务处</w:t>
            </w:r>
          </w:p>
        </w:tc>
        <w:tc>
          <w:tcPr>
            <w:tcW w:w="96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  <w:jc w:val="center"/>
        </w:trPr>
        <w:tc>
          <w:tcPr>
            <w:tcW w:w="171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</w:rPr>
              <w:t>JXE(一级类目)</w:t>
            </w:r>
          </w:p>
        </w:tc>
        <w:tc>
          <w:tcPr>
            <w:tcW w:w="8774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</w:rPr>
              <w:t>五、学籍管理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  <w:jc w:val="center"/>
        </w:trPr>
        <w:tc>
          <w:tcPr>
            <w:tcW w:w="171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JXE01（二级类目）</w:t>
            </w:r>
          </w:p>
        </w:tc>
        <w:tc>
          <w:tcPr>
            <w:tcW w:w="60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学生学籍卡</w:t>
            </w:r>
          </w:p>
        </w:tc>
        <w:tc>
          <w:tcPr>
            <w:tcW w:w="173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lang w:eastAsia="zh-CN"/>
              </w:rPr>
              <w:t>各</w:t>
            </w:r>
            <w:r>
              <w:rPr>
                <w:rFonts w:hint="eastAsia" w:ascii="Times New Roman" w:hAnsi="Times New Roman" w:cs="Times New Roman" w:eastAsiaTheme="minorEastAsia"/>
                <w:lang w:eastAsia="zh-CN"/>
              </w:rPr>
              <w:t>学院</w:t>
            </w:r>
          </w:p>
        </w:tc>
        <w:tc>
          <w:tcPr>
            <w:tcW w:w="96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永久保存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  <w:jc w:val="center"/>
        </w:trPr>
        <w:tc>
          <w:tcPr>
            <w:tcW w:w="171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JXE02（二级类目）</w:t>
            </w:r>
          </w:p>
        </w:tc>
        <w:tc>
          <w:tcPr>
            <w:tcW w:w="60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学籍异动申请表（休学、复学、转学、退学、转专业等）</w:t>
            </w:r>
          </w:p>
        </w:tc>
        <w:tc>
          <w:tcPr>
            <w:tcW w:w="173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lang w:eastAsia="zh-CN"/>
              </w:rPr>
              <w:t>各</w:t>
            </w:r>
            <w:r>
              <w:rPr>
                <w:rFonts w:hint="eastAsia" w:ascii="Times New Roman" w:hAnsi="Times New Roman" w:cs="Times New Roman" w:eastAsiaTheme="minorEastAsia"/>
                <w:lang w:eastAsia="zh-CN"/>
              </w:rPr>
              <w:t>学院</w:t>
            </w:r>
          </w:p>
        </w:tc>
        <w:tc>
          <w:tcPr>
            <w:tcW w:w="96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永久保存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  <w:jc w:val="center"/>
        </w:trPr>
        <w:tc>
          <w:tcPr>
            <w:tcW w:w="171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JXE03（二级类目）</w:t>
            </w:r>
          </w:p>
        </w:tc>
        <w:tc>
          <w:tcPr>
            <w:tcW w:w="60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学生学籍变更材料（更改身份证号、姓名等）</w:t>
            </w:r>
          </w:p>
        </w:tc>
        <w:tc>
          <w:tcPr>
            <w:tcW w:w="173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教务处</w:t>
            </w:r>
          </w:p>
        </w:tc>
        <w:tc>
          <w:tcPr>
            <w:tcW w:w="96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  <w:jc w:val="center"/>
        </w:trPr>
        <w:tc>
          <w:tcPr>
            <w:tcW w:w="171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JXE04（二级类目）</w:t>
            </w:r>
          </w:p>
        </w:tc>
        <w:tc>
          <w:tcPr>
            <w:tcW w:w="60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新生报到注册名单、保留入学资格名单及放弃入学资格名单</w:t>
            </w:r>
          </w:p>
        </w:tc>
        <w:tc>
          <w:tcPr>
            <w:tcW w:w="173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教务处</w:t>
            </w:r>
          </w:p>
        </w:tc>
        <w:tc>
          <w:tcPr>
            <w:tcW w:w="96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永久保存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  <w:jc w:val="center"/>
        </w:trPr>
        <w:tc>
          <w:tcPr>
            <w:tcW w:w="171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JXE05（二级类目）</w:t>
            </w:r>
          </w:p>
        </w:tc>
        <w:tc>
          <w:tcPr>
            <w:tcW w:w="60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学年注册名单</w:t>
            </w:r>
          </w:p>
        </w:tc>
        <w:tc>
          <w:tcPr>
            <w:tcW w:w="173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教务处</w:t>
            </w:r>
          </w:p>
        </w:tc>
        <w:tc>
          <w:tcPr>
            <w:tcW w:w="96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永久保存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  <w:jc w:val="center"/>
        </w:trPr>
        <w:tc>
          <w:tcPr>
            <w:tcW w:w="171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JXE06（二级类目）</w:t>
            </w:r>
          </w:p>
        </w:tc>
        <w:tc>
          <w:tcPr>
            <w:tcW w:w="60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毕业生情况材料（毕业生信息确认表、毕业资格认定、毕业证领取签名表、成绩单等）</w:t>
            </w:r>
          </w:p>
        </w:tc>
        <w:tc>
          <w:tcPr>
            <w:tcW w:w="173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教务处、</w:t>
            </w:r>
            <w:r>
              <w:rPr>
                <w:rFonts w:hint="default" w:ascii="Times New Roman" w:hAnsi="Times New Roman" w:cs="Times New Roman" w:eastAsiaTheme="minorEastAsia"/>
                <w:lang w:eastAsia="zh-CN"/>
              </w:rPr>
              <w:t>各</w:t>
            </w:r>
            <w:r>
              <w:rPr>
                <w:rFonts w:hint="eastAsia" w:ascii="Times New Roman" w:hAnsi="Times New Roman" w:cs="Times New Roman" w:eastAsiaTheme="minorEastAsia"/>
                <w:lang w:eastAsia="zh-CN"/>
              </w:rPr>
              <w:t>学院</w:t>
            </w:r>
          </w:p>
        </w:tc>
        <w:tc>
          <w:tcPr>
            <w:tcW w:w="96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永久保存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  <w:jc w:val="center"/>
        </w:trPr>
        <w:tc>
          <w:tcPr>
            <w:tcW w:w="171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JXE07（二级类目）</w:t>
            </w:r>
          </w:p>
        </w:tc>
        <w:tc>
          <w:tcPr>
            <w:tcW w:w="60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学士学位授予情况（拟授予学士学位名单、学士学位评定、授予学士学位名单、学士学位证领取签名表等）</w:t>
            </w:r>
          </w:p>
        </w:tc>
        <w:tc>
          <w:tcPr>
            <w:tcW w:w="173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教务处、</w:t>
            </w:r>
            <w:r>
              <w:rPr>
                <w:rFonts w:hint="default" w:ascii="Times New Roman" w:hAnsi="Times New Roman" w:cs="Times New Roman" w:eastAsiaTheme="minorEastAsia"/>
                <w:lang w:eastAsia="zh-CN"/>
              </w:rPr>
              <w:t>各</w:t>
            </w:r>
            <w:r>
              <w:rPr>
                <w:rFonts w:hint="eastAsia" w:ascii="Times New Roman" w:hAnsi="Times New Roman" w:cs="Times New Roman" w:eastAsiaTheme="minorEastAsia"/>
                <w:lang w:eastAsia="zh-CN"/>
              </w:rPr>
              <w:t>学院</w:t>
            </w:r>
          </w:p>
        </w:tc>
        <w:tc>
          <w:tcPr>
            <w:tcW w:w="96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永久保存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  <w:jc w:val="center"/>
        </w:trPr>
        <w:tc>
          <w:tcPr>
            <w:tcW w:w="171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JXE08（二级类目）</w:t>
            </w:r>
          </w:p>
        </w:tc>
        <w:tc>
          <w:tcPr>
            <w:tcW w:w="60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学籍管理制度等文件</w:t>
            </w:r>
          </w:p>
        </w:tc>
        <w:tc>
          <w:tcPr>
            <w:tcW w:w="173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教务处</w:t>
            </w:r>
          </w:p>
        </w:tc>
        <w:tc>
          <w:tcPr>
            <w:tcW w:w="96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永久保存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  <w:jc w:val="center"/>
        </w:trPr>
        <w:tc>
          <w:tcPr>
            <w:tcW w:w="171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JXE09（二级类目）</w:t>
            </w:r>
          </w:p>
        </w:tc>
        <w:tc>
          <w:tcPr>
            <w:tcW w:w="60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体能测试数据</w:t>
            </w:r>
          </w:p>
        </w:tc>
        <w:tc>
          <w:tcPr>
            <w:tcW w:w="173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教务处</w:t>
            </w:r>
          </w:p>
        </w:tc>
        <w:tc>
          <w:tcPr>
            <w:tcW w:w="96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  <w:jc w:val="center"/>
        </w:trPr>
        <w:tc>
          <w:tcPr>
            <w:tcW w:w="171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</w:rPr>
              <w:t>JXF(一级类目)</w:t>
            </w:r>
          </w:p>
        </w:tc>
        <w:tc>
          <w:tcPr>
            <w:tcW w:w="8774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</w:rPr>
              <w:t>六、实践教学管理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  <w:jc w:val="center"/>
        </w:trPr>
        <w:tc>
          <w:tcPr>
            <w:tcW w:w="171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JXF01（二级类目）</w:t>
            </w:r>
          </w:p>
        </w:tc>
        <w:tc>
          <w:tcPr>
            <w:tcW w:w="60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实践教学规章制度、工作计划、实践教学环节实施方案</w:t>
            </w:r>
          </w:p>
        </w:tc>
        <w:tc>
          <w:tcPr>
            <w:tcW w:w="173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教务处、</w:t>
            </w:r>
            <w:r>
              <w:rPr>
                <w:rFonts w:hint="default" w:ascii="Times New Roman" w:hAnsi="Times New Roman" w:cs="Times New Roman" w:eastAsiaTheme="minorEastAsia"/>
                <w:lang w:eastAsia="zh-CN"/>
              </w:rPr>
              <w:t>各</w:t>
            </w:r>
            <w:r>
              <w:rPr>
                <w:rFonts w:hint="eastAsia" w:ascii="Times New Roman" w:hAnsi="Times New Roman" w:cs="Times New Roman" w:eastAsiaTheme="minorEastAsia"/>
                <w:lang w:eastAsia="zh-CN"/>
              </w:rPr>
              <w:t>学院</w:t>
            </w:r>
          </w:p>
        </w:tc>
        <w:tc>
          <w:tcPr>
            <w:tcW w:w="96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长期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  <w:jc w:val="center"/>
        </w:trPr>
        <w:tc>
          <w:tcPr>
            <w:tcW w:w="171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JXF02（二级类目）</w:t>
            </w:r>
          </w:p>
        </w:tc>
        <w:tc>
          <w:tcPr>
            <w:tcW w:w="60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实践教学过程管理材料（实习证明、实习鉴定表等材料）</w:t>
            </w:r>
          </w:p>
        </w:tc>
        <w:tc>
          <w:tcPr>
            <w:tcW w:w="173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lang w:eastAsia="zh-CN"/>
              </w:rPr>
              <w:t>各</w:t>
            </w:r>
            <w:r>
              <w:rPr>
                <w:rFonts w:hint="eastAsia" w:ascii="Times New Roman" w:hAnsi="Times New Roman" w:cs="Times New Roman" w:eastAsiaTheme="minorEastAsia"/>
                <w:lang w:eastAsia="zh-CN"/>
              </w:rPr>
              <w:t>学院</w:t>
            </w:r>
          </w:p>
        </w:tc>
        <w:tc>
          <w:tcPr>
            <w:tcW w:w="96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  <w:jc w:val="center"/>
        </w:trPr>
        <w:tc>
          <w:tcPr>
            <w:tcW w:w="171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JXF03（二级类目）</w:t>
            </w:r>
          </w:p>
        </w:tc>
        <w:tc>
          <w:tcPr>
            <w:tcW w:w="60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实践教学环节课程的实践教学大纲和质量标准、教材或指导书</w:t>
            </w:r>
          </w:p>
        </w:tc>
        <w:tc>
          <w:tcPr>
            <w:tcW w:w="173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lang w:eastAsia="zh-CN"/>
              </w:rPr>
              <w:t>各</w:t>
            </w:r>
            <w:r>
              <w:rPr>
                <w:rFonts w:hint="eastAsia" w:ascii="Times New Roman" w:hAnsi="Times New Roman" w:cs="Times New Roman" w:eastAsiaTheme="minorEastAsia"/>
                <w:lang w:eastAsia="zh-CN"/>
              </w:rPr>
              <w:t>学院</w:t>
            </w:r>
          </w:p>
        </w:tc>
        <w:tc>
          <w:tcPr>
            <w:tcW w:w="96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  <w:jc w:val="center"/>
        </w:trPr>
        <w:tc>
          <w:tcPr>
            <w:tcW w:w="171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JXF04（二级类目）</w:t>
            </w:r>
          </w:p>
        </w:tc>
        <w:tc>
          <w:tcPr>
            <w:tcW w:w="60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实验教学情况统计表（各课程开设实验情况、综合性、设计性实验比例等）</w:t>
            </w:r>
          </w:p>
        </w:tc>
        <w:tc>
          <w:tcPr>
            <w:tcW w:w="173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教务处、</w:t>
            </w:r>
            <w:r>
              <w:rPr>
                <w:rFonts w:hint="default" w:ascii="Times New Roman" w:hAnsi="Times New Roman" w:cs="Times New Roman" w:eastAsiaTheme="minorEastAsia"/>
                <w:lang w:eastAsia="zh-CN"/>
              </w:rPr>
              <w:t>各</w:t>
            </w:r>
            <w:r>
              <w:rPr>
                <w:rFonts w:hint="eastAsia" w:ascii="Times New Roman" w:hAnsi="Times New Roman" w:cs="Times New Roman" w:eastAsiaTheme="minorEastAsia"/>
                <w:lang w:eastAsia="zh-CN"/>
              </w:rPr>
              <w:t>学院</w:t>
            </w:r>
          </w:p>
        </w:tc>
        <w:tc>
          <w:tcPr>
            <w:tcW w:w="96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  <w:jc w:val="center"/>
        </w:trPr>
        <w:tc>
          <w:tcPr>
            <w:tcW w:w="171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JXF05（二级类目）</w:t>
            </w:r>
          </w:p>
        </w:tc>
        <w:tc>
          <w:tcPr>
            <w:tcW w:w="60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实验教学示范中心相关资料（申报表、批文、验收表等）</w:t>
            </w:r>
          </w:p>
        </w:tc>
        <w:tc>
          <w:tcPr>
            <w:tcW w:w="173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教务处、</w:t>
            </w:r>
            <w:r>
              <w:rPr>
                <w:rFonts w:hint="default" w:ascii="Times New Roman" w:hAnsi="Times New Roman" w:cs="Times New Roman" w:eastAsiaTheme="minorEastAsia"/>
                <w:lang w:eastAsia="zh-CN"/>
              </w:rPr>
              <w:t>各</w:t>
            </w:r>
            <w:r>
              <w:rPr>
                <w:rFonts w:hint="eastAsia" w:ascii="Times New Roman" w:hAnsi="Times New Roman" w:cs="Times New Roman" w:eastAsiaTheme="minorEastAsia"/>
                <w:lang w:eastAsia="zh-CN"/>
              </w:rPr>
              <w:t>学院</w:t>
            </w:r>
          </w:p>
        </w:tc>
        <w:tc>
          <w:tcPr>
            <w:tcW w:w="96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  <w:jc w:val="center"/>
        </w:trPr>
        <w:tc>
          <w:tcPr>
            <w:tcW w:w="171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JXF06（二级类目）</w:t>
            </w:r>
          </w:p>
        </w:tc>
        <w:tc>
          <w:tcPr>
            <w:tcW w:w="60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校内外实践（实习）教学基地相关材料（含汇总表、申报书、立项文件、中期检查、结题验收等材料）</w:t>
            </w:r>
          </w:p>
        </w:tc>
        <w:tc>
          <w:tcPr>
            <w:tcW w:w="173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教务处、</w:t>
            </w:r>
            <w:r>
              <w:rPr>
                <w:rFonts w:hint="default" w:ascii="Times New Roman" w:hAnsi="Times New Roman" w:cs="Times New Roman" w:eastAsiaTheme="minorEastAsia"/>
                <w:lang w:eastAsia="zh-CN"/>
              </w:rPr>
              <w:t>各</w:t>
            </w:r>
            <w:r>
              <w:rPr>
                <w:rFonts w:hint="eastAsia" w:ascii="Times New Roman" w:hAnsi="Times New Roman" w:cs="Times New Roman" w:eastAsiaTheme="minorEastAsia"/>
                <w:lang w:eastAsia="zh-CN"/>
              </w:rPr>
              <w:t>学院</w:t>
            </w:r>
          </w:p>
        </w:tc>
        <w:tc>
          <w:tcPr>
            <w:tcW w:w="96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  <w:jc w:val="center"/>
        </w:trPr>
        <w:tc>
          <w:tcPr>
            <w:tcW w:w="171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JXF07（二级类目）</w:t>
            </w:r>
          </w:p>
        </w:tc>
        <w:tc>
          <w:tcPr>
            <w:tcW w:w="60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反映各单位实践教学效果的材料</w:t>
            </w:r>
          </w:p>
        </w:tc>
        <w:tc>
          <w:tcPr>
            <w:tcW w:w="173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lang w:eastAsia="zh-CN"/>
              </w:rPr>
              <w:t>各</w:t>
            </w:r>
            <w:r>
              <w:rPr>
                <w:rFonts w:hint="eastAsia" w:ascii="Times New Roman" w:hAnsi="Times New Roman" w:cs="Times New Roman" w:eastAsiaTheme="minorEastAsia"/>
                <w:lang w:eastAsia="zh-CN"/>
              </w:rPr>
              <w:t>学院</w:t>
            </w:r>
          </w:p>
        </w:tc>
        <w:tc>
          <w:tcPr>
            <w:tcW w:w="96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  <w:jc w:val="center"/>
        </w:trPr>
        <w:tc>
          <w:tcPr>
            <w:tcW w:w="171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</w:rPr>
              <w:t>JXG(一级类目)</w:t>
            </w:r>
          </w:p>
        </w:tc>
        <w:tc>
          <w:tcPr>
            <w:tcW w:w="8774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</w:rPr>
              <w:t>七、毕业设计（论文）管理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  <w:jc w:val="center"/>
        </w:trPr>
        <w:tc>
          <w:tcPr>
            <w:tcW w:w="171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JXG01（二级类目）</w:t>
            </w:r>
          </w:p>
        </w:tc>
        <w:tc>
          <w:tcPr>
            <w:tcW w:w="60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毕业设计（论文）管理办法、规范要求及其他质量监控材料</w:t>
            </w:r>
          </w:p>
        </w:tc>
        <w:tc>
          <w:tcPr>
            <w:tcW w:w="173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教务处、</w:t>
            </w:r>
            <w:r>
              <w:rPr>
                <w:rFonts w:hint="default" w:ascii="Times New Roman" w:hAnsi="Times New Roman" w:cs="Times New Roman" w:eastAsiaTheme="minorEastAsia"/>
                <w:lang w:eastAsia="zh-CN"/>
              </w:rPr>
              <w:t>各</w:t>
            </w:r>
            <w:r>
              <w:rPr>
                <w:rFonts w:hint="eastAsia" w:ascii="Times New Roman" w:hAnsi="Times New Roman" w:cs="Times New Roman" w:eastAsiaTheme="minorEastAsia"/>
                <w:lang w:eastAsia="zh-CN"/>
              </w:rPr>
              <w:t>学院</w:t>
            </w:r>
          </w:p>
        </w:tc>
        <w:tc>
          <w:tcPr>
            <w:tcW w:w="96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长期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  <w:jc w:val="center"/>
        </w:trPr>
        <w:tc>
          <w:tcPr>
            <w:tcW w:w="171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JXG02（二级类目）</w:t>
            </w:r>
          </w:p>
        </w:tc>
        <w:tc>
          <w:tcPr>
            <w:tcW w:w="60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毕业设计（论文）工作计划、答辩日程安排表</w:t>
            </w:r>
          </w:p>
        </w:tc>
        <w:tc>
          <w:tcPr>
            <w:tcW w:w="173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教务处、</w:t>
            </w:r>
            <w:r>
              <w:rPr>
                <w:rFonts w:hint="default" w:ascii="Times New Roman" w:hAnsi="Times New Roman" w:cs="Times New Roman" w:eastAsiaTheme="minorEastAsia"/>
                <w:lang w:eastAsia="zh-CN"/>
              </w:rPr>
              <w:t>各</w:t>
            </w:r>
            <w:r>
              <w:rPr>
                <w:rFonts w:hint="eastAsia" w:ascii="Times New Roman" w:hAnsi="Times New Roman" w:cs="Times New Roman" w:eastAsiaTheme="minorEastAsia"/>
                <w:lang w:eastAsia="zh-CN"/>
              </w:rPr>
              <w:t>学院</w:t>
            </w:r>
          </w:p>
        </w:tc>
        <w:tc>
          <w:tcPr>
            <w:tcW w:w="96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  <w:jc w:val="center"/>
        </w:trPr>
        <w:tc>
          <w:tcPr>
            <w:tcW w:w="171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JXG03（二级类目）</w:t>
            </w:r>
          </w:p>
        </w:tc>
        <w:tc>
          <w:tcPr>
            <w:tcW w:w="60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毕业设计（论文）信息汇总表：含选题统计表、成绩单、学术不端行为检测情况统计表</w:t>
            </w:r>
          </w:p>
        </w:tc>
        <w:tc>
          <w:tcPr>
            <w:tcW w:w="173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教务处、</w:t>
            </w:r>
            <w:r>
              <w:rPr>
                <w:rFonts w:hint="default" w:ascii="Times New Roman" w:hAnsi="Times New Roman" w:cs="Times New Roman" w:eastAsiaTheme="minorEastAsia"/>
                <w:lang w:eastAsia="zh-CN"/>
              </w:rPr>
              <w:t>各</w:t>
            </w:r>
            <w:r>
              <w:rPr>
                <w:rFonts w:hint="eastAsia" w:ascii="Times New Roman" w:hAnsi="Times New Roman" w:cs="Times New Roman" w:eastAsiaTheme="minorEastAsia"/>
                <w:lang w:eastAsia="zh-CN"/>
              </w:rPr>
              <w:t>学院</w:t>
            </w:r>
          </w:p>
        </w:tc>
        <w:tc>
          <w:tcPr>
            <w:tcW w:w="96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  <w:jc w:val="center"/>
        </w:trPr>
        <w:tc>
          <w:tcPr>
            <w:tcW w:w="171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JXG04（二级类目）</w:t>
            </w:r>
          </w:p>
        </w:tc>
        <w:tc>
          <w:tcPr>
            <w:tcW w:w="60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优秀毕业设计（论文）材料：推荐表，学术不端行为检测报告，汇总表、获奖证书复印件等</w:t>
            </w:r>
          </w:p>
        </w:tc>
        <w:tc>
          <w:tcPr>
            <w:tcW w:w="173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教务处、</w:t>
            </w:r>
            <w:r>
              <w:rPr>
                <w:rFonts w:hint="default" w:ascii="Times New Roman" w:hAnsi="Times New Roman" w:cs="Times New Roman" w:eastAsiaTheme="minorEastAsia"/>
                <w:lang w:eastAsia="zh-CN"/>
              </w:rPr>
              <w:t>各</w:t>
            </w:r>
            <w:r>
              <w:rPr>
                <w:rFonts w:hint="eastAsia" w:ascii="Times New Roman" w:hAnsi="Times New Roman" w:cs="Times New Roman" w:eastAsiaTheme="minorEastAsia"/>
                <w:lang w:eastAsia="zh-CN"/>
              </w:rPr>
              <w:t>学院</w:t>
            </w:r>
          </w:p>
        </w:tc>
        <w:tc>
          <w:tcPr>
            <w:tcW w:w="96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长期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  <w:jc w:val="center"/>
        </w:trPr>
        <w:tc>
          <w:tcPr>
            <w:tcW w:w="171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JXG05（二级类目）</w:t>
            </w:r>
          </w:p>
        </w:tc>
        <w:tc>
          <w:tcPr>
            <w:tcW w:w="60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毕业设计（论文）及存档保管材料</w:t>
            </w:r>
          </w:p>
        </w:tc>
        <w:tc>
          <w:tcPr>
            <w:tcW w:w="173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lang w:eastAsia="zh-CN"/>
              </w:rPr>
              <w:t>各</w:t>
            </w:r>
            <w:r>
              <w:rPr>
                <w:rFonts w:hint="eastAsia" w:ascii="Times New Roman" w:hAnsi="Times New Roman" w:cs="Times New Roman" w:eastAsiaTheme="minorEastAsia"/>
                <w:lang w:eastAsia="zh-CN"/>
              </w:rPr>
              <w:t>学院</w:t>
            </w:r>
          </w:p>
        </w:tc>
        <w:tc>
          <w:tcPr>
            <w:tcW w:w="96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电子</w:t>
            </w:r>
            <w:r>
              <w:rPr>
                <w:rFonts w:hint="default" w:ascii="Times New Roman" w:hAnsi="Times New Roman" w:cs="Times New Roman" w:eastAsiaTheme="minorEastAsia"/>
                <w:color w:val="auto"/>
                <w:lang w:eastAsia="zh-CN"/>
              </w:rPr>
              <w:t>，</w:t>
            </w:r>
            <w:r>
              <w:rPr>
                <w:rFonts w:hint="default" w:ascii="Times New Roman" w:hAnsi="Times New Roman" w:cs="Times New Roman" w:eastAsiaTheme="minorEastAsia"/>
                <w:color w:val="auto"/>
                <w:lang w:val="en-US" w:eastAsia="zh-CN"/>
              </w:rPr>
              <w:t>纸质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  <w:jc w:val="center"/>
        </w:trPr>
        <w:tc>
          <w:tcPr>
            <w:tcW w:w="171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JXG06（二级类目）</w:t>
            </w:r>
          </w:p>
        </w:tc>
        <w:tc>
          <w:tcPr>
            <w:tcW w:w="60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毕业设计（论文）学术不端行为检测报告、真实性诚信保证书</w:t>
            </w:r>
          </w:p>
        </w:tc>
        <w:tc>
          <w:tcPr>
            <w:tcW w:w="173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lang w:eastAsia="zh-CN"/>
              </w:rPr>
              <w:t>各</w:t>
            </w:r>
            <w:r>
              <w:rPr>
                <w:rFonts w:hint="eastAsia" w:ascii="Times New Roman" w:hAnsi="Times New Roman" w:cs="Times New Roman" w:eastAsiaTheme="minorEastAsia"/>
                <w:lang w:eastAsia="zh-CN"/>
              </w:rPr>
              <w:t>学院</w:t>
            </w:r>
          </w:p>
        </w:tc>
        <w:tc>
          <w:tcPr>
            <w:tcW w:w="96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  <w:jc w:val="center"/>
        </w:trPr>
        <w:tc>
          <w:tcPr>
            <w:tcW w:w="171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JXG07（二级类目）</w:t>
            </w:r>
          </w:p>
        </w:tc>
        <w:tc>
          <w:tcPr>
            <w:tcW w:w="60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毕业设计（论文）成果应用推广情况</w:t>
            </w:r>
          </w:p>
        </w:tc>
        <w:tc>
          <w:tcPr>
            <w:tcW w:w="173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lang w:eastAsia="zh-CN"/>
              </w:rPr>
              <w:t>各</w:t>
            </w:r>
            <w:r>
              <w:rPr>
                <w:rFonts w:hint="eastAsia" w:ascii="Times New Roman" w:hAnsi="Times New Roman" w:cs="Times New Roman" w:eastAsiaTheme="minorEastAsia"/>
                <w:lang w:eastAsia="zh-CN"/>
              </w:rPr>
              <w:t>学院</w:t>
            </w:r>
          </w:p>
        </w:tc>
        <w:tc>
          <w:tcPr>
            <w:tcW w:w="96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长期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  <w:jc w:val="center"/>
        </w:trPr>
        <w:tc>
          <w:tcPr>
            <w:tcW w:w="171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JXG08（二级类目）</w:t>
            </w:r>
          </w:p>
        </w:tc>
        <w:tc>
          <w:tcPr>
            <w:tcW w:w="60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免做毕业论文（设计）制度文件及相关材料（免做学生汇总表、登记表、获奖证书复印件、公布文件、承诺书等）</w:t>
            </w:r>
          </w:p>
        </w:tc>
        <w:tc>
          <w:tcPr>
            <w:tcW w:w="173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教务处</w:t>
            </w:r>
          </w:p>
        </w:tc>
        <w:tc>
          <w:tcPr>
            <w:tcW w:w="96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  <w:jc w:val="center"/>
        </w:trPr>
        <w:tc>
          <w:tcPr>
            <w:tcW w:w="171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JXG09（二级类目）</w:t>
            </w:r>
          </w:p>
        </w:tc>
        <w:tc>
          <w:tcPr>
            <w:tcW w:w="60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其他有保存价值的材料</w:t>
            </w:r>
          </w:p>
        </w:tc>
        <w:tc>
          <w:tcPr>
            <w:tcW w:w="173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lang w:eastAsia="zh-CN"/>
              </w:rPr>
              <w:t>各</w:t>
            </w:r>
            <w:r>
              <w:rPr>
                <w:rFonts w:hint="eastAsia" w:ascii="Times New Roman" w:hAnsi="Times New Roman" w:cs="Times New Roman" w:eastAsiaTheme="minorEastAsia"/>
                <w:lang w:eastAsia="zh-CN"/>
              </w:rPr>
              <w:t>学院</w:t>
            </w:r>
          </w:p>
        </w:tc>
        <w:tc>
          <w:tcPr>
            <w:tcW w:w="96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  <w:jc w:val="center"/>
        </w:trPr>
        <w:tc>
          <w:tcPr>
            <w:tcW w:w="171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</w:rPr>
              <w:t>JXH(一级类目)</w:t>
            </w:r>
          </w:p>
        </w:tc>
        <w:tc>
          <w:tcPr>
            <w:tcW w:w="8774" w:type="dxa"/>
            <w:gridSpan w:val="3"/>
            <w:vAlign w:val="center"/>
          </w:tcPr>
          <w:p>
            <w:pPr>
              <w:ind w:firstLine="2774" w:firstLineChars="1316"/>
              <w:jc w:val="both"/>
              <w:rPr>
                <w:rFonts w:hint="default" w:ascii="Times New Roman" w:hAnsi="Times New Roman" w:cs="Times New Roman" w:eastAsiaTheme="minorEastAsia"/>
                <w:b/>
                <w:bCs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</w:rPr>
              <w:t>八、教学评价和质量监控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  <w:jc w:val="center"/>
        </w:trPr>
        <w:tc>
          <w:tcPr>
            <w:tcW w:w="171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JXH01（二级类目）</w:t>
            </w:r>
          </w:p>
        </w:tc>
        <w:tc>
          <w:tcPr>
            <w:tcW w:w="60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</w:rPr>
              <w:t>相关规章制度、方案、评价标准、实施办法等材料</w:t>
            </w:r>
          </w:p>
        </w:tc>
        <w:tc>
          <w:tcPr>
            <w:tcW w:w="173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教务处、</w:t>
            </w:r>
            <w:r>
              <w:rPr>
                <w:rFonts w:hint="default" w:ascii="Times New Roman" w:hAnsi="Times New Roman" w:cs="Times New Roman" w:eastAsiaTheme="minorEastAsia"/>
                <w:lang w:eastAsia="zh-CN"/>
              </w:rPr>
              <w:t>各</w:t>
            </w:r>
            <w:r>
              <w:rPr>
                <w:rFonts w:hint="eastAsia" w:ascii="Times New Roman" w:hAnsi="Times New Roman" w:cs="Times New Roman" w:eastAsiaTheme="minorEastAsia"/>
                <w:lang w:eastAsia="zh-CN"/>
              </w:rPr>
              <w:t>学院</w:t>
            </w:r>
          </w:p>
        </w:tc>
        <w:tc>
          <w:tcPr>
            <w:tcW w:w="96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长期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  <w:jc w:val="center"/>
        </w:trPr>
        <w:tc>
          <w:tcPr>
            <w:tcW w:w="171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JXH02（二级类目）</w:t>
            </w:r>
          </w:p>
        </w:tc>
        <w:tc>
          <w:tcPr>
            <w:tcW w:w="60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lang w:eastAsia="zh-CN"/>
              </w:rPr>
            </w:pPr>
            <w:r>
              <w:rPr>
                <w:rFonts w:hint="eastAsia" w:ascii="Times New Roman" w:hAnsi="Times New Roman" w:cs="Times New Roman" w:eastAsiaTheme="minorEastAsia"/>
                <w:color w:val="auto"/>
                <w:lang w:val="en-US" w:eastAsia="zh-CN"/>
              </w:rPr>
              <w:t>学院</w:t>
            </w:r>
            <w:r>
              <w:rPr>
                <w:rFonts w:hint="default" w:ascii="Times New Roman" w:hAnsi="Times New Roman" w:cs="Times New Roman" w:eastAsiaTheme="minorEastAsia"/>
                <w:color w:val="auto"/>
              </w:rPr>
              <w:t>领导、专业负责人等听课评课记录、汇总、总结等材料</w:t>
            </w:r>
            <w:r>
              <w:rPr>
                <w:rFonts w:hint="default" w:ascii="Times New Roman" w:hAnsi="Times New Roman" w:cs="Times New Roman" w:eastAsiaTheme="minorEastAsia"/>
                <w:color w:val="auto"/>
                <w:lang w:eastAsia="zh-CN"/>
              </w:rPr>
              <w:t>（</w:t>
            </w: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教学信息员相关材料</w:t>
            </w:r>
            <w:r>
              <w:rPr>
                <w:rFonts w:hint="default" w:ascii="Times New Roman" w:hAnsi="Times New Roman" w:cs="Times New Roman"/>
                <w:color w:val="auto"/>
                <w:lang w:eastAsia="zh-CN"/>
              </w:rPr>
              <w:t>）</w:t>
            </w:r>
          </w:p>
        </w:tc>
        <w:tc>
          <w:tcPr>
            <w:tcW w:w="173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lang w:eastAsia="zh-CN"/>
              </w:rPr>
              <w:t>各</w:t>
            </w:r>
            <w:r>
              <w:rPr>
                <w:rFonts w:hint="eastAsia" w:ascii="Times New Roman" w:hAnsi="Times New Roman" w:cs="Times New Roman" w:eastAsiaTheme="minorEastAsia"/>
                <w:lang w:eastAsia="zh-CN"/>
              </w:rPr>
              <w:t>学院</w:t>
            </w:r>
          </w:p>
        </w:tc>
        <w:tc>
          <w:tcPr>
            <w:tcW w:w="96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  <w:jc w:val="center"/>
        </w:trPr>
        <w:tc>
          <w:tcPr>
            <w:tcW w:w="171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JXH03（二级类目）</w:t>
            </w:r>
          </w:p>
        </w:tc>
        <w:tc>
          <w:tcPr>
            <w:tcW w:w="60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</w:rPr>
              <w:t>教学督导组文件，教学督导工作情况汇报（听课记录表、教学建议等）</w:t>
            </w:r>
          </w:p>
        </w:tc>
        <w:tc>
          <w:tcPr>
            <w:tcW w:w="173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教务处、</w:t>
            </w:r>
            <w:r>
              <w:rPr>
                <w:rFonts w:hint="default" w:ascii="Times New Roman" w:hAnsi="Times New Roman" w:cs="Times New Roman" w:eastAsiaTheme="minorEastAsia"/>
                <w:lang w:eastAsia="zh-CN"/>
              </w:rPr>
              <w:t>各</w:t>
            </w:r>
            <w:r>
              <w:rPr>
                <w:rFonts w:hint="eastAsia" w:ascii="Times New Roman" w:hAnsi="Times New Roman" w:cs="Times New Roman" w:eastAsiaTheme="minorEastAsia"/>
                <w:lang w:eastAsia="zh-CN"/>
              </w:rPr>
              <w:t>学院</w:t>
            </w:r>
          </w:p>
        </w:tc>
        <w:tc>
          <w:tcPr>
            <w:tcW w:w="96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  <w:jc w:val="center"/>
        </w:trPr>
        <w:tc>
          <w:tcPr>
            <w:tcW w:w="171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JXH04（二级类目）</w:t>
            </w:r>
          </w:p>
        </w:tc>
        <w:tc>
          <w:tcPr>
            <w:tcW w:w="60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期初、期中、期末各类专项教学检查及总结等材料（试卷、课件检查等）</w:t>
            </w:r>
          </w:p>
        </w:tc>
        <w:tc>
          <w:tcPr>
            <w:tcW w:w="173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教务处、</w:t>
            </w:r>
            <w:r>
              <w:rPr>
                <w:rFonts w:hint="default" w:ascii="Times New Roman" w:hAnsi="Times New Roman" w:cs="Times New Roman" w:eastAsiaTheme="minorEastAsia"/>
                <w:lang w:eastAsia="zh-CN"/>
              </w:rPr>
              <w:t>各</w:t>
            </w:r>
            <w:r>
              <w:rPr>
                <w:rFonts w:hint="eastAsia" w:ascii="Times New Roman" w:hAnsi="Times New Roman" w:cs="Times New Roman" w:eastAsiaTheme="minorEastAsia"/>
                <w:lang w:eastAsia="zh-CN"/>
              </w:rPr>
              <w:t>学院</w:t>
            </w:r>
          </w:p>
        </w:tc>
        <w:tc>
          <w:tcPr>
            <w:tcW w:w="96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  <w:jc w:val="center"/>
        </w:trPr>
        <w:tc>
          <w:tcPr>
            <w:tcW w:w="171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JXH05（二级类目）</w:t>
            </w:r>
          </w:p>
        </w:tc>
        <w:tc>
          <w:tcPr>
            <w:tcW w:w="60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各类教学评估的计划、方案、总结等材料</w:t>
            </w:r>
          </w:p>
        </w:tc>
        <w:tc>
          <w:tcPr>
            <w:tcW w:w="173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教务处、</w:t>
            </w:r>
            <w:r>
              <w:rPr>
                <w:rFonts w:hint="default" w:ascii="Times New Roman" w:hAnsi="Times New Roman" w:cs="Times New Roman" w:eastAsiaTheme="minorEastAsia"/>
                <w:lang w:eastAsia="zh-CN"/>
              </w:rPr>
              <w:t>各</w:t>
            </w:r>
            <w:r>
              <w:rPr>
                <w:rFonts w:hint="eastAsia" w:ascii="Times New Roman" w:hAnsi="Times New Roman" w:cs="Times New Roman" w:eastAsiaTheme="minorEastAsia"/>
                <w:lang w:eastAsia="zh-CN"/>
              </w:rPr>
              <w:t>学院</w:t>
            </w:r>
          </w:p>
        </w:tc>
        <w:tc>
          <w:tcPr>
            <w:tcW w:w="96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长期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  <w:jc w:val="center"/>
        </w:trPr>
        <w:tc>
          <w:tcPr>
            <w:tcW w:w="171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JXH06（二级类目）</w:t>
            </w:r>
          </w:p>
        </w:tc>
        <w:tc>
          <w:tcPr>
            <w:tcW w:w="60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学生评教等教学评价统计、汇总表等</w:t>
            </w:r>
          </w:p>
        </w:tc>
        <w:tc>
          <w:tcPr>
            <w:tcW w:w="173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教务处、</w:t>
            </w:r>
            <w:r>
              <w:rPr>
                <w:rFonts w:hint="default" w:ascii="Times New Roman" w:hAnsi="Times New Roman" w:cs="Times New Roman" w:eastAsiaTheme="minorEastAsia"/>
                <w:lang w:eastAsia="zh-CN"/>
              </w:rPr>
              <w:t>各</w:t>
            </w:r>
            <w:r>
              <w:rPr>
                <w:rFonts w:hint="eastAsia" w:ascii="Times New Roman" w:hAnsi="Times New Roman" w:cs="Times New Roman" w:eastAsiaTheme="minorEastAsia"/>
                <w:lang w:eastAsia="zh-CN"/>
              </w:rPr>
              <w:t>学院</w:t>
            </w:r>
          </w:p>
        </w:tc>
        <w:tc>
          <w:tcPr>
            <w:tcW w:w="96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长期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  <w:jc w:val="center"/>
        </w:trPr>
        <w:tc>
          <w:tcPr>
            <w:tcW w:w="171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JXH07（二级类目）</w:t>
            </w:r>
          </w:p>
        </w:tc>
        <w:tc>
          <w:tcPr>
            <w:tcW w:w="60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各类教学工作座谈会记录（含教师、学生等）</w:t>
            </w:r>
          </w:p>
        </w:tc>
        <w:tc>
          <w:tcPr>
            <w:tcW w:w="173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lang w:eastAsia="zh-CN"/>
              </w:rPr>
              <w:t>各</w:t>
            </w:r>
            <w:r>
              <w:rPr>
                <w:rFonts w:hint="eastAsia" w:ascii="Times New Roman" w:hAnsi="Times New Roman" w:cs="Times New Roman" w:eastAsiaTheme="minorEastAsia"/>
                <w:lang w:eastAsia="zh-CN"/>
              </w:rPr>
              <w:t>学院</w:t>
            </w:r>
          </w:p>
        </w:tc>
        <w:tc>
          <w:tcPr>
            <w:tcW w:w="96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  <w:jc w:val="center"/>
        </w:trPr>
        <w:tc>
          <w:tcPr>
            <w:tcW w:w="171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JXH08（二级类目）</w:t>
            </w:r>
          </w:p>
        </w:tc>
        <w:tc>
          <w:tcPr>
            <w:tcW w:w="60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各类教学奖的评选材料（包括优秀多媒体课件评选、教师教学基本功竞赛、优秀课堂等）</w:t>
            </w:r>
          </w:p>
        </w:tc>
        <w:tc>
          <w:tcPr>
            <w:tcW w:w="173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教务处</w:t>
            </w:r>
          </w:p>
        </w:tc>
        <w:tc>
          <w:tcPr>
            <w:tcW w:w="96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长期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  <w:jc w:val="center"/>
        </w:trPr>
        <w:tc>
          <w:tcPr>
            <w:tcW w:w="171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JXH09（二级类目）</w:t>
            </w:r>
          </w:p>
        </w:tc>
        <w:tc>
          <w:tcPr>
            <w:tcW w:w="60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本科教学质量年度报告</w:t>
            </w:r>
          </w:p>
        </w:tc>
        <w:tc>
          <w:tcPr>
            <w:tcW w:w="173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教务处</w:t>
            </w:r>
          </w:p>
        </w:tc>
        <w:tc>
          <w:tcPr>
            <w:tcW w:w="96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长期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  <w:jc w:val="center"/>
        </w:trPr>
        <w:tc>
          <w:tcPr>
            <w:tcW w:w="171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JXH10（二级类目）</w:t>
            </w:r>
          </w:p>
        </w:tc>
        <w:tc>
          <w:tcPr>
            <w:tcW w:w="60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创新强校工程自评材料</w:t>
            </w:r>
          </w:p>
        </w:tc>
        <w:tc>
          <w:tcPr>
            <w:tcW w:w="173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教务处</w:t>
            </w:r>
          </w:p>
        </w:tc>
        <w:tc>
          <w:tcPr>
            <w:tcW w:w="96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长期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  <w:jc w:val="center"/>
        </w:trPr>
        <w:tc>
          <w:tcPr>
            <w:tcW w:w="171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</w:rPr>
              <w:t>JXI(一级类目)</w:t>
            </w:r>
          </w:p>
        </w:tc>
        <w:tc>
          <w:tcPr>
            <w:tcW w:w="8774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</w:rPr>
              <w:t>九、教学改革成果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  <w:jc w:val="center"/>
        </w:trPr>
        <w:tc>
          <w:tcPr>
            <w:tcW w:w="171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JXI01（二级类目）</w:t>
            </w:r>
          </w:p>
        </w:tc>
        <w:tc>
          <w:tcPr>
            <w:tcW w:w="60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eastAsia" w:ascii="Times New Roman" w:hAnsi="Times New Roman" w:cs="Times New Roman" w:eastAsiaTheme="minorEastAsia"/>
                <w:lang w:val="en-US" w:eastAsia="zh-CN"/>
              </w:rPr>
              <w:t>学院</w:t>
            </w:r>
            <w:r>
              <w:rPr>
                <w:rFonts w:hint="default" w:ascii="Times New Roman" w:hAnsi="Times New Roman" w:cs="Times New Roman" w:eastAsiaTheme="minorEastAsia"/>
              </w:rPr>
              <w:t>教育教学改革思路、举措、成效典型案例</w:t>
            </w:r>
          </w:p>
        </w:tc>
        <w:tc>
          <w:tcPr>
            <w:tcW w:w="173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教务处、</w:t>
            </w:r>
            <w:r>
              <w:rPr>
                <w:rFonts w:hint="default" w:ascii="Times New Roman" w:hAnsi="Times New Roman" w:cs="Times New Roman" w:eastAsiaTheme="minorEastAsia"/>
                <w:lang w:eastAsia="zh-CN"/>
              </w:rPr>
              <w:t>各</w:t>
            </w:r>
            <w:r>
              <w:rPr>
                <w:rFonts w:hint="eastAsia" w:ascii="Times New Roman" w:hAnsi="Times New Roman" w:cs="Times New Roman" w:eastAsiaTheme="minorEastAsia"/>
                <w:lang w:eastAsia="zh-CN"/>
              </w:rPr>
              <w:t>学院</w:t>
            </w:r>
          </w:p>
        </w:tc>
        <w:tc>
          <w:tcPr>
            <w:tcW w:w="96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长期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  <w:jc w:val="center"/>
        </w:trPr>
        <w:tc>
          <w:tcPr>
            <w:tcW w:w="171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JXI02（二级类目）</w:t>
            </w:r>
          </w:p>
        </w:tc>
        <w:tc>
          <w:tcPr>
            <w:tcW w:w="60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各级各类教学质量与教学改革工程建设项目相关材料（含汇总表、申报书、立项文件、中期检查、结题验收等材料）</w:t>
            </w:r>
          </w:p>
        </w:tc>
        <w:tc>
          <w:tcPr>
            <w:tcW w:w="173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教务处、</w:t>
            </w:r>
            <w:r>
              <w:rPr>
                <w:rFonts w:hint="default" w:ascii="Times New Roman" w:hAnsi="Times New Roman" w:cs="Times New Roman" w:eastAsiaTheme="minorEastAsia"/>
                <w:lang w:eastAsia="zh-CN"/>
              </w:rPr>
              <w:t>各</w:t>
            </w:r>
            <w:r>
              <w:rPr>
                <w:rFonts w:hint="eastAsia" w:ascii="Times New Roman" w:hAnsi="Times New Roman" w:cs="Times New Roman" w:eastAsiaTheme="minorEastAsia"/>
                <w:lang w:eastAsia="zh-CN"/>
              </w:rPr>
              <w:t>学院</w:t>
            </w:r>
          </w:p>
        </w:tc>
        <w:tc>
          <w:tcPr>
            <w:tcW w:w="96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结题后5年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  <w:jc w:val="center"/>
        </w:trPr>
        <w:tc>
          <w:tcPr>
            <w:tcW w:w="171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JXI03（二级类目）</w:t>
            </w:r>
          </w:p>
        </w:tc>
        <w:tc>
          <w:tcPr>
            <w:tcW w:w="60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教师教研论文、出版专著、获得专利、奖励证书等复印件，教学研究重要成果、成果鉴定材料等</w:t>
            </w:r>
          </w:p>
        </w:tc>
        <w:tc>
          <w:tcPr>
            <w:tcW w:w="173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教务处、</w:t>
            </w:r>
            <w:r>
              <w:rPr>
                <w:rFonts w:hint="default" w:ascii="Times New Roman" w:hAnsi="Times New Roman" w:cs="Times New Roman" w:eastAsiaTheme="minorEastAsia"/>
                <w:lang w:eastAsia="zh-CN"/>
              </w:rPr>
              <w:t>各</w:t>
            </w:r>
            <w:r>
              <w:rPr>
                <w:rFonts w:hint="eastAsia" w:ascii="Times New Roman" w:hAnsi="Times New Roman" w:cs="Times New Roman" w:eastAsiaTheme="minorEastAsia"/>
                <w:lang w:eastAsia="zh-CN"/>
              </w:rPr>
              <w:t>学院</w:t>
            </w:r>
          </w:p>
        </w:tc>
        <w:tc>
          <w:tcPr>
            <w:tcW w:w="96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长期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  <w:jc w:val="center"/>
        </w:trPr>
        <w:tc>
          <w:tcPr>
            <w:tcW w:w="171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JXI04（二级类目）</w:t>
            </w:r>
          </w:p>
        </w:tc>
        <w:tc>
          <w:tcPr>
            <w:tcW w:w="60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院级及以上教学成果奖材料（含申报材料、相关文件、统计汇总、获奖证书扫描件等）</w:t>
            </w:r>
          </w:p>
        </w:tc>
        <w:tc>
          <w:tcPr>
            <w:tcW w:w="173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教务处、</w:t>
            </w:r>
            <w:r>
              <w:rPr>
                <w:rFonts w:hint="default" w:ascii="Times New Roman" w:hAnsi="Times New Roman" w:cs="Times New Roman" w:eastAsiaTheme="minorEastAsia"/>
                <w:lang w:eastAsia="zh-CN"/>
              </w:rPr>
              <w:t>各</w:t>
            </w:r>
            <w:r>
              <w:rPr>
                <w:rFonts w:hint="eastAsia" w:ascii="Times New Roman" w:hAnsi="Times New Roman" w:cs="Times New Roman" w:eastAsiaTheme="minorEastAsia"/>
                <w:lang w:eastAsia="zh-CN"/>
              </w:rPr>
              <w:t>学院</w:t>
            </w:r>
          </w:p>
        </w:tc>
        <w:tc>
          <w:tcPr>
            <w:tcW w:w="96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长期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  <w:jc w:val="center"/>
        </w:trPr>
        <w:tc>
          <w:tcPr>
            <w:tcW w:w="171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JXI05（二级类目）</w:t>
            </w:r>
          </w:p>
        </w:tc>
        <w:tc>
          <w:tcPr>
            <w:tcW w:w="60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教学名师评选材料</w:t>
            </w:r>
          </w:p>
        </w:tc>
        <w:tc>
          <w:tcPr>
            <w:tcW w:w="173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教务处</w:t>
            </w:r>
          </w:p>
        </w:tc>
        <w:tc>
          <w:tcPr>
            <w:tcW w:w="96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长期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  <w:jc w:val="center"/>
        </w:trPr>
        <w:tc>
          <w:tcPr>
            <w:tcW w:w="171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JXI06（二级类目）</w:t>
            </w:r>
          </w:p>
        </w:tc>
        <w:tc>
          <w:tcPr>
            <w:tcW w:w="60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其他与教研教改相关有保存价值的材料</w:t>
            </w:r>
          </w:p>
        </w:tc>
        <w:tc>
          <w:tcPr>
            <w:tcW w:w="173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lang w:eastAsia="zh-CN"/>
              </w:rPr>
              <w:t>各</w:t>
            </w:r>
            <w:r>
              <w:rPr>
                <w:rFonts w:hint="eastAsia" w:ascii="Times New Roman" w:hAnsi="Times New Roman" w:cs="Times New Roman" w:eastAsiaTheme="minorEastAsia"/>
                <w:lang w:eastAsia="zh-CN"/>
              </w:rPr>
              <w:t>学院</w:t>
            </w:r>
          </w:p>
        </w:tc>
        <w:tc>
          <w:tcPr>
            <w:tcW w:w="96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  <w:jc w:val="center"/>
        </w:trPr>
        <w:tc>
          <w:tcPr>
            <w:tcW w:w="171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</w:rPr>
              <w:t>JXJ(一级类目)</w:t>
            </w:r>
          </w:p>
        </w:tc>
        <w:tc>
          <w:tcPr>
            <w:tcW w:w="8774" w:type="dxa"/>
            <w:gridSpan w:val="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</w:rPr>
              <w:t>十、综合类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  <w:jc w:val="center"/>
        </w:trPr>
        <w:tc>
          <w:tcPr>
            <w:tcW w:w="171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JXJ01（二级类目）</w:t>
            </w:r>
          </w:p>
        </w:tc>
        <w:tc>
          <w:tcPr>
            <w:tcW w:w="60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eastAsia="zh-CN"/>
              </w:rPr>
              <w:t>学院</w:t>
            </w:r>
            <w:r>
              <w:rPr>
                <w:rFonts w:hint="default" w:ascii="Times New Roman" w:hAnsi="Times New Roman" w:cs="Times New Roman"/>
              </w:rPr>
              <w:t>教学指导委员会会议纪要</w:t>
            </w:r>
          </w:p>
        </w:tc>
        <w:tc>
          <w:tcPr>
            <w:tcW w:w="173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教务处</w:t>
            </w:r>
          </w:p>
        </w:tc>
        <w:tc>
          <w:tcPr>
            <w:tcW w:w="96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长期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  <w:jc w:val="center"/>
        </w:trPr>
        <w:tc>
          <w:tcPr>
            <w:tcW w:w="171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JXJ02（二级类目）</w:t>
            </w:r>
          </w:p>
        </w:tc>
        <w:tc>
          <w:tcPr>
            <w:tcW w:w="60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每学年</w:t>
            </w:r>
            <w:r>
              <w:rPr>
                <w:rFonts w:hint="eastAsia" w:ascii="Times New Roman" w:hAnsi="Times New Roman" w:cs="Times New Roman"/>
                <w:lang w:eastAsia="zh-CN"/>
              </w:rPr>
              <w:t>学院</w:t>
            </w:r>
            <w:r>
              <w:rPr>
                <w:rFonts w:hint="default" w:ascii="Times New Roman" w:hAnsi="Times New Roman" w:cs="Times New Roman"/>
              </w:rPr>
              <w:t>教学工作总结</w:t>
            </w:r>
          </w:p>
        </w:tc>
        <w:tc>
          <w:tcPr>
            <w:tcW w:w="173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教务处</w:t>
            </w:r>
          </w:p>
        </w:tc>
        <w:tc>
          <w:tcPr>
            <w:tcW w:w="96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长期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  <w:jc w:val="center"/>
        </w:trPr>
        <w:tc>
          <w:tcPr>
            <w:tcW w:w="171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JXJ03（二级类目）</w:t>
            </w:r>
          </w:p>
        </w:tc>
        <w:tc>
          <w:tcPr>
            <w:tcW w:w="60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各级各类文件、通知等</w:t>
            </w:r>
          </w:p>
        </w:tc>
        <w:tc>
          <w:tcPr>
            <w:tcW w:w="173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教务处</w:t>
            </w:r>
          </w:p>
        </w:tc>
        <w:tc>
          <w:tcPr>
            <w:tcW w:w="96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长期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  <w:jc w:val="center"/>
        </w:trPr>
        <w:tc>
          <w:tcPr>
            <w:tcW w:w="171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JXK(一级类目)</w:t>
            </w:r>
          </w:p>
        </w:tc>
        <w:tc>
          <w:tcPr>
            <w:tcW w:w="8774" w:type="dxa"/>
            <w:gridSpan w:val="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十一、学生学业管理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  <w:jc w:val="center"/>
        </w:trPr>
        <w:tc>
          <w:tcPr>
            <w:tcW w:w="171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JXK01（二级类目）</w:t>
            </w:r>
          </w:p>
        </w:tc>
        <w:tc>
          <w:tcPr>
            <w:tcW w:w="60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学习导师手册</w:t>
            </w:r>
          </w:p>
        </w:tc>
        <w:tc>
          <w:tcPr>
            <w:tcW w:w="173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教务处</w:t>
            </w:r>
          </w:p>
        </w:tc>
        <w:tc>
          <w:tcPr>
            <w:tcW w:w="96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  <w:jc w:val="center"/>
        </w:trPr>
        <w:tc>
          <w:tcPr>
            <w:tcW w:w="171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JXK02（二级类目）</w:t>
            </w:r>
          </w:p>
        </w:tc>
        <w:tc>
          <w:tcPr>
            <w:tcW w:w="60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学业预警材料</w:t>
            </w:r>
          </w:p>
        </w:tc>
        <w:tc>
          <w:tcPr>
            <w:tcW w:w="1737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教务处</w:t>
            </w:r>
          </w:p>
        </w:tc>
        <w:tc>
          <w:tcPr>
            <w:tcW w:w="96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  <w:jc w:val="center"/>
        </w:trPr>
        <w:tc>
          <w:tcPr>
            <w:tcW w:w="171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JXK03（二级类目）</w:t>
            </w:r>
          </w:p>
        </w:tc>
        <w:tc>
          <w:tcPr>
            <w:tcW w:w="607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学生旷课处分文件</w:t>
            </w:r>
          </w:p>
        </w:tc>
        <w:tc>
          <w:tcPr>
            <w:tcW w:w="1737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教务处</w:t>
            </w:r>
          </w:p>
        </w:tc>
        <w:tc>
          <w:tcPr>
            <w:tcW w:w="96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  <w:jc w:val="center"/>
        </w:trPr>
        <w:tc>
          <w:tcPr>
            <w:tcW w:w="171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KY(一级类目)</w:t>
            </w:r>
          </w:p>
        </w:tc>
        <w:tc>
          <w:tcPr>
            <w:tcW w:w="8774" w:type="dxa"/>
            <w:gridSpan w:val="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十二、科研类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  <w:jc w:val="center"/>
        </w:trPr>
        <w:tc>
          <w:tcPr>
            <w:tcW w:w="171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KY01（二级类目）</w:t>
            </w:r>
          </w:p>
        </w:tc>
        <w:tc>
          <w:tcPr>
            <w:tcW w:w="60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科研成果</w:t>
            </w:r>
          </w:p>
        </w:tc>
        <w:tc>
          <w:tcPr>
            <w:tcW w:w="1737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教务处</w:t>
            </w:r>
          </w:p>
        </w:tc>
        <w:tc>
          <w:tcPr>
            <w:tcW w:w="96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  <w:jc w:val="center"/>
        </w:trPr>
        <w:tc>
          <w:tcPr>
            <w:tcW w:w="171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KY02（二级类目）</w:t>
            </w:r>
          </w:p>
        </w:tc>
        <w:tc>
          <w:tcPr>
            <w:tcW w:w="60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校级科研项目申报汇总表</w:t>
            </w:r>
          </w:p>
        </w:tc>
        <w:tc>
          <w:tcPr>
            <w:tcW w:w="1737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教务处</w:t>
            </w:r>
          </w:p>
        </w:tc>
        <w:tc>
          <w:tcPr>
            <w:tcW w:w="96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</w:p>
        </w:tc>
      </w:tr>
    </w:tbl>
    <w:p>
      <w:pPr>
        <w:spacing w:line="420" w:lineRule="exact"/>
        <w:rPr>
          <w:rFonts w:hint="eastAsia" w:ascii="黑体" w:hAnsi="宋体" w:eastAsia="黑体" w:cs="Times New Roman"/>
          <w:sz w:val="28"/>
          <w:szCs w:val="28"/>
        </w:rPr>
      </w:pPr>
    </w:p>
    <w:p>
      <w:pPr>
        <w:spacing w:line="420" w:lineRule="exact"/>
        <w:rPr>
          <w:rFonts w:hint="eastAsia" w:ascii="黑体" w:hAnsi="宋体" w:eastAsia="黑体" w:cs="Times New Roman"/>
          <w:sz w:val="28"/>
          <w:szCs w:val="28"/>
        </w:rPr>
      </w:pPr>
    </w:p>
    <w:p>
      <w:pPr>
        <w:spacing w:line="420" w:lineRule="exact"/>
        <w:rPr>
          <w:rFonts w:hint="eastAsia" w:ascii="黑体" w:hAnsi="宋体" w:eastAsia="黑体" w:cs="Times New Roman"/>
          <w:sz w:val="28"/>
          <w:szCs w:val="28"/>
        </w:rPr>
      </w:pPr>
    </w:p>
    <w:p>
      <w:pPr>
        <w:spacing w:line="420" w:lineRule="exact"/>
        <w:rPr>
          <w:rFonts w:hint="eastAsia" w:ascii="黑体" w:hAnsi="宋体" w:eastAsia="黑体" w:cs="Times New Roman"/>
          <w:sz w:val="28"/>
          <w:szCs w:val="28"/>
        </w:rPr>
      </w:pPr>
    </w:p>
    <w:p>
      <w:pPr>
        <w:spacing w:line="420" w:lineRule="exact"/>
        <w:rPr>
          <w:rFonts w:hint="eastAsia" w:ascii="黑体" w:hAnsi="宋体" w:eastAsia="黑体" w:cs="Times New Roman"/>
          <w:sz w:val="28"/>
          <w:szCs w:val="28"/>
        </w:rPr>
      </w:pPr>
    </w:p>
    <w:p>
      <w:pPr>
        <w:spacing w:line="420" w:lineRule="exact"/>
        <w:rPr>
          <w:rFonts w:hint="eastAsia" w:ascii="黑体" w:hAnsi="宋体" w:eastAsia="黑体" w:cs="Times New Roman"/>
          <w:sz w:val="28"/>
          <w:szCs w:val="28"/>
        </w:rPr>
      </w:pPr>
    </w:p>
    <w:p>
      <w:pPr>
        <w:spacing w:line="420" w:lineRule="exact"/>
        <w:rPr>
          <w:rFonts w:hint="eastAsia" w:ascii="黑体" w:hAnsi="宋体" w:eastAsia="黑体" w:cs="Times New Roman"/>
          <w:sz w:val="28"/>
          <w:szCs w:val="28"/>
        </w:rPr>
        <w:sectPr>
          <w:footerReference r:id="rId3" w:type="default"/>
          <w:pgSz w:w="11906" w:h="16838"/>
          <w:pgMar w:top="1418" w:right="1418" w:bottom="1418" w:left="1418" w:header="851" w:footer="992" w:gutter="0"/>
          <w:pgNumType w:fmt="numberInDash" w:start="2"/>
          <w:cols w:space="425" w:num="1"/>
          <w:docGrid w:type="lines" w:linePitch="312" w:charSpace="0"/>
        </w:sectPr>
      </w:pP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F3HKwEwIAABMEAAAOAAAAAAAAAAEA&#10;IAAAAB8BAABkcnMvZTJvRG9jLnhtbFBLBQYAAAAABgAGAFkBAACk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B55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2026-05-14T02:21:53Z</dcterms:created>
  <dc:creator>Administrator</dc:creator>
  <cp:lastModifiedBy>尚善</cp:lastModifiedBy>
  <dcterms:modified xsi:type="dcterms:W3CDTF">2026-05-14T02:22:20Z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</Properties>
</file>