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B4" w:rsidRDefault="003B11DD" w:rsidP="00A76F03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E5C4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</w:t>
      </w:r>
    </w:p>
    <w:p w:rsidR="003B11DD" w:rsidRPr="00BE5C4C" w:rsidRDefault="003B11DD" w:rsidP="00A76F03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E5C4C"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优秀毕业论文（设计）评选办法</w:t>
      </w:r>
    </w:p>
    <w:p w:rsidR="003B11DD" w:rsidRPr="003B11DD" w:rsidRDefault="003B11DD" w:rsidP="003B11DD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第一章</w:t>
      </w:r>
      <w:r w:rsidR="00C8343F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Pr="00BE5C4C">
        <w:rPr>
          <w:rFonts w:ascii="黑体" w:eastAsia="黑体" w:hAnsi="黑体" w:cs="仿宋_GB2312" w:hint="eastAsia"/>
          <w:sz w:val="32"/>
          <w:szCs w:val="32"/>
        </w:rPr>
        <w:t>总则</w:t>
      </w:r>
    </w:p>
    <w:p w:rsidR="003B11DD" w:rsidRPr="00BE5C4C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第一条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为加强实践教学工作，进一步提高毕业论文（设计）质量，调动教师和学生做好毕业论文（设计）工作的积极性，鼓励创新，表彰先进，特制定本办法。</w:t>
      </w:r>
    </w:p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第二章</w:t>
      </w:r>
      <w:r w:rsidR="00C8343F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Pr="00BE5C4C">
        <w:rPr>
          <w:rFonts w:ascii="黑体" w:eastAsia="黑体" w:hAnsi="黑体" w:cs="仿宋_GB2312" w:hint="eastAsia"/>
          <w:sz w:val="32"/>
          <w:szCs w:val="32"/>
        </w:rPr>
        <w:t>评选工作的原则与</w:t>
      </w:r>
      <w:r w:rsidR="0016561F">
        <w:rPr>
          <w:rFonts w:ascii="黑体" w:eastAsia="黑体" w:hAnsi="黑体" w:cs="仿宋_GB2312" w:hint="eastAsia"/>
          <w:sz w:val="32"/>
          <w:szCs w:val="32"/>
        </w:rPr>
        <w:t>程序</w:t>
      </w:r>
    </w:p>
    <w:p w:rsidR="00381E4A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楷体_GB2312" w:eastAsia="楷体_GB2312" w:hAnsi="宋体" w:cs="仿宋_GB2312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第二条</w:t>
      </w:r>
      <w:r w:rsidR="00381E4A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评选要突出毕业论文（设计）内容的创新性、实践性，本着科学、公正、公开、宁缺毋滥的原则进行。</w:t>
      </w:r>
    </w:p>
    <w:p w:rsidR="003B11DD" w:rsidRPr="00BE5C4C" w:rsidRDefault="0058069B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第三条</w:t>
      </w:r>
      <w:r w:rsidR="00A57050" w:rsidRP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各学院组织</w:t>
      </w:r>
      <w:r w:rsidR="006D5F33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A57050" w:rsidRP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答辩委员会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按</w:t>
      </w:r>
      <w:r w:rsidR="00A5705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专业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毕业学生</w:t>
      </w:r>
      <w:r w:rsidR="00A57050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数量2%～5%的比例</w:t>
      </w:r>
      <w:r w:rsidR="00826055">
        <w:rPr>
          <w:rFonts w:ascii="仿宋_GB2312" w:eastAsia="仿宋_GB2312" w:hAnsi="宋体" w:cs="仿宋_GB2312" w:hint="eastAsia"/>
          <w:color w:val="000000"/>
          <w:sz w:val="32"/>
          <w:szCs w:val="32"/>
        </w:rPr>
        <w:t>，从总评成绩为优秀的</w:t>
      </w:r>
      <w:r w:rsidR="003B11DD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826055">
        <w:rPr>
          <w:rFonts w:ascii="仿宋_GB2312" w:eastAsia="仿宋_GB2312" w:hAnsi="宋体" w:cs="仿宋_GB2312" w:hint="eastAsia"/>
          <w:color w:val="000000"/>
          <w:sz w:val="32"/>
          <w:szCs w:val="32"/>
        </w:rPr>
        <w:t>评选校级优秀</w:t>
      </w:r>
      <w:r w:rsidR="00826055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826055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bookmarkStart w:id="0" w:name="_GoBack"/>
      <w:bookmarkEnd w:id="0"/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确定优秀等级，由学院</w:t>
      </w:r>
      <w:r w:rsidR="006D5F33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领导小组审议</w:t>
      </w:r>
      <w:r w:rsidR="006D5F33">
        <w:rPr>
          <w:rFonts w:ascii="仿宋_GB2312" w:eastAsia="仿宋_GB2312" w:hAnsi="宋体" w:cs="仿宋_GB2312" w:hint="eastAsia"/>
          <w:color w:val="000000"/>
          <w:sz w:val="32"/>
          <w:szCs w:val="32"/>
        </w:rPr>
        <w:t>后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报送教务处</w:t>
      </w:r>
      <w:r w:rsidR="003B11DD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3B11DD" w:rsidRPr="0058069B" w:rsidRDefault="0058069B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第四条</w:t>
      </w:r>
      <w:r w:rsidR="002B53D6">
        <w:rPr>
          <w:rFonts w:ascii="仿宋_GB2312" w:eastAsia="仿宋_GB2312" w:hAnsi="宋体" w:cs="仿宋_GB2312" w:hint="eastAsia"/>
          <w:color w:val="000000"/>
          <w:sz w:val="32"/>
          <w:szCs w:val="32"/>
        </w:rPr>
        <w:t>由教务处提交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学校教学指导委员会审定</w:t>
      </w:r>
      <w:r w:rsidR="002B53D6">
        <w:rPr>
          <w:rFonts w:ascii="仿宋_GB2312" w:eastAsia="仿宋_GB2312" w:hAnsi="宋体" w:cs="仿宋_GB2312" w:hint="eastAsia"/>
          <w:color w:val="000000"/>
          <w:sz w:val="32"/>
          <w:szCs w:val="32"/>
        </w:rPr>
        <w:t>优秀</w:t>
      </w:r>
      <w:r w:rsidR="00945A63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A57050">
        <w:rPr>
          <w:rFonts w:ascii="仿宋_GB2312" w:eastAsia="仿宋_GB2312" w:hAnsi="宋体" w:cs="仿宋_GB2312" w:hint="eastAsia"/>
          <w:color w:val="000000"/>
          <w:sz w:val="32"/>
          <w:szCs w:val="32"/>
        </w:rPr>
        <w:t>名单</w:t>
      </w:r>
      <w:r w:rsidR="00757719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  <w:r w:rsidR="00C23194">
        <w:rPr>
          <w:rFonts w:ascii="仿宋_GB2312" w:eastAsia="仿宋_GB2312" w:hAnsi="宋体" w:cs="仿宋_GB2312" w:hint="eastAsia"/>
          <w:color w:val="000000"/>
          <w:sz w:val="32"/>
          <w:szCs w:val="32"/>
        </w:rPr>
        <w:t>经公示5个工作日，无异议后</w:t>
      </w:r>
      <w:r w:rsidR="00757719">
        <w:rPr>
          <w:rFonts w:ascii="仿宋_GB2312" w:eastAsia="仿宋_GB2312" w:hAnsi="宋体" w:cs="仿宋_GB2312" w:hint="eastAsia"/>
          <w:color w:val="000000"/>
          <w:sz w:val="32"/>
          <w:szCs w:val="32"/>
        </w:rPr>
        <w:t>，由教务处发文公布。</w:t>
      </w:r>
    </w:p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第三章</w:t>
      </w:r>
      <w:r w:rsidR="00C8343F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Pr="00BE5C4C">
        <w:rPr>
          <w:rFonts w:ascii="黑体" w:eastAsia="黑体" w:hAnsi="黑体" w:cs="仿宋_GB2312" w:hint="eastAsia"/>
          <w:sz w:val="32"/>
          <w:szCs w:val="32"/>
        </w:rPr>
        <w:t>评选标准</w:t>
      </w:r>
    </w:p>
    <w:p w:rsidR="003B11DD" w:rsidRPr="00BE5C4C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534699" w:rsidRPr="00EB1773">
        <w:rPr>
          <w:rFonts w:ascii="楷体_GB2312" w:eastAsia="楷体_GB2312" w:hAnsi="宋体" w:cs="仿宋_GB2312" w:hint="eastAsia"/>
          <w:sz w:val="32"/>
          <w:szCs w:val="32"/>
        </w:rPr>
        <w:t>五</w:t>
      </w:r>
      <w:r w:rsidRPr="00EB1773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44CB4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级优秀毕业论文（设计）的奖励分为三个等级：一等奖、二等奖、三等奖。</w:t>
      </w:r>
    </w:p>
    <w:p w:rsidR="00DD5404" w:rsidRDefault="003B11DD" w:rsidP="00DD540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B70787" w:rsidRPr="00EB1773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EB1773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44CB4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级优秀毕业论文（设计）按以下评选</w:t>
      </w:r>
      <w:r w:rsidR="00E77B8B">
        <w:rPr>
          <w:rFonts w:ascii="仿宋_GB2312" w:eastAsia="仿宋_GB2312" w:hAnsi="宋体" w:cs="仿宋_GB2312" w:hint="eastAsia"/>
          <w:color w:val="000000"/>
          <w:sz w:val="32"/>
          <w:szCs w:val="32"/>
        </w:rPr>
        <w:t>条件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进行：</w:t>
      </w:r>
    </w:p>
    <w:p w:rsidR="00165B73" w:rsidRDefault="00165B73" w:rsidP="00DD540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5D1DAA">
        <w:rPr>
          <w:rFonts w:ascii="仿宋_GB2312" w:eastAsia="仿宋_GB2312" w:hAnsi="宋体" w:cs="仿宋_GB2312"/>
          <w:color w:val="000000"/>
          <w:sz w:val="32"/>
          <w:szCs w:val="32"/>
        </w:rPr>
        <w:t>1.校级优秀毕业设计（论文）的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查重检测</w:t>
      </w:r>
      <w:r w:rsidRPr="00165B73">
        <w:rPr>
          <w:rFonts w:ascii="仿宋_GB2312" w:eastAsia="仿宋_GB2312" w:hAnsi="宋体" w:cs="仿宋_GB2312" w:hint="eastAsia"/>
          <w:color w:val="000000"/>
          <w:sz w:val="32"/>
          <w:szCs w:val="32"/>
        </w:rPr>
        <w:t>文字复制比&lt;20%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Pr="00165B73">
        <w:rPr>
          <w:rFonts w:ascii="仿宋_GB2312" w:eastAsia="仿宋_GB2312" w:hAnsi="宋体" w:cs="仿宋_GB2312"/>
          <w:color w:val="000000"/>
          <w:sz w:val="32"/>
          <w:szCs w:val="32"/>
        </w:rPr>
        <w:t>AIGC检测结果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不超过</w:t>
      </w:r>
      <w:r w:rsidRPr="00165B73">
        <w:rPr>
          <w:rFonts w:ascii="仿宋_GB2312" w:eastAsia="仿宋_GB2312" w:hAnsi="宋体" w:cs="仿宋_GB2312"/>
          <w:color w:val="000000"/>
          <w:sz w:val="32"/>
          <w:szCs w:val="32"/>
        </w:rPr>
        <w:t>40%</w:t>
      </w:r>
      <w:r w:rsidRPr="005D1DAA">
        <w:rPr>
          <w:rFonts w:ascii="仿宋_GB2312" w:eastAsia="仿宋_GB2312" w:hAnsi="宋体" w:cs="仿宋_GB2312"/>
          <w:color w:val="000000"/>
          <w:sz w:val="32"/>
          <w:szCs w:val="32"/>
        </w:rPr>
        <w:t>。</w:t>
      </w:r>
    </w:p>
    <w:p w:rsidR="00165B73" w:rsidRDefault="00165B73" w:rsidP="00165B73">
      <w:pPr>
        <w:widowControl/>
        <w:shd w:val="clear" w:color="auto" w:fill="FFFFFF"/>
        <w:spacing w:after="150" w:line="480" w:lineRule="atLeast"/>
        <w:ind w:firstLine="465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2</w:t>
      </w:r>
      <w:r w:rsidRPr="005D1DAA">
        <w:rPr>
          <w:rFonts w:ascii="仿宋_GB2312" w:eastAsia="仿宋_GB2312" w:hAnsi="宋体" w:cs="仿宋_GB2312"/>
          <w:color w:val="000000"/>
          <w:sz w:val="32"/>
          <w:szCs w:val="32"/>
        </w:rPr>
        <w:t>.毕业设计（论文）总评成绩为优秀。</w:t>
      </w:r>
    </w:p>
    <w:p w:rsidR="002D041E" w:rsidRPr="00DD5404" w:rsidRDefault="00165B73" w:rsidP="00DD5404">
      <w:pPr>
        <w:widowControl/>
        <w:shd w:val="clear" w:color="auto" w:fill="FFFFFF"/>
        <w:spacing w:after="150" w:line="480" w:lineRule="atLeast"/>
        <w:ind w:firstLine="465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165B73">
        <w:rPr>
          <w:rFonts w:ascii="仿宋_GB2312" w:eastAsia="仿宋_GB2312" w:hAnsi="宋体" w:cs="仿宋_GB2312" w:hint="eastAsia"/>
          <w:color w:val="000000"/>
          <w:sz w:val="32"/>
          <w:szCs w:val="32"/>
        </w:rPr>
        <w:t>3.</w:t>
      </w:r>
      <w:r w:rsidR="00DD5404" w:rsidRPr="00DD5404">
        <w:rPr>
          <w:rFonts w:ascii="仿宋_GB2312" w:eastAsia="仿宋_GB2312" w:hAnsi="宋体" w:cs="仿宋_GB2312" w:hint="eastAsia"/>
          <w:color w:val="000000"/>
          <w:sz w:val="32"/>
          <w:szCs w:val="32"/>
        </w:rPr>
        <w:t>评价指标体系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4"/>
        <w:gridCol w:w="851"/>
        <w:gridCol w:w="5811"/>
        <w:gridCol w:w="709"/>
      </w:tblGrid>
      <w:tr w:rsidR="00DD5404" w:rsidTr="00980A93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  <w:t>评价</w:t>
            </w:r>
            <w:r w:rsidRPr="00DD5404"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分值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E77B8B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评价内涵</w:t>
            </w:r>
            <w:r w:rsidR="00E77B8B"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与标准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得分</w:t>
            </w:r>
          </w:p>
        </w:tc>
      </w:tr>
      <w:tr w:rsidR="00DD5404" w:rsidTr="00980A93">
        <w:trPr>
          <w:trHeight w:val="15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选题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DD5404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选题来自科学研究、工程实践、社会实践一线，能较好体现本专业培养目标，有较大理论意义或现实意义，难度较大。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Default="00DD5404" w:rsidP="00BD043D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</w:tr>
      <w:tr w:rsidR="00DD5404" w:rsidTr="00980A93">
        <w:trPr>
          <w:trHeight w:val="2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调研论证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能独立查阅中外文文献资料以及从事其他形式的调研，能较好地理解课题任务并提出技术路线和合理的实施方案，具有分析整理各类信息并从中获得新知识的能力。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Default="00DD5404" w:rsidP="00BD043D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</w:tr>
      <w:tr w:rsidR="00DD5404" w:rsidTr="00980A93">
        <w:trPr>
          <w:trHeight w:val="36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401A55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方法</w:t>
            </w:r>
            <w:r w:rsidR="00401A55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与内容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Default="00DD5404" w:rsidP="00BD043D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</w:tr>
      <w:tr w:rsidR="00DD5404" w:rsidTr="00980A93">
        <w:trPr>
          <w:trHeight w:val="20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论文撰写质量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Pr="00DD5404" w:rsidRDefault="00DD5404" w:rsidP="008B30C4">
            <w:pPr>
              <w:snapToGrid w:val="0"/>
              <w:spacing w:line="600" w:lineRule="exact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设计图纸规范、无错误；文字结构严谨，条理分明，用语规范；格式符合《</w:t>
            </w:r>
            <w:r w:rsidR="008B30C4" w:rsidRPr="008B30C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广州软件学院</w:t>
            </w: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毕业论文（设计）规范</w:t>
            </w: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化</w:t>
            </w: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要求》。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04" w:rsidRDefault="00DD5404" w:rsidP="00BD043D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</w:tr>
      <w:tr w:rsidR="0029681D" w:rsidTr="00980A93">
        <w:trPr>
          <w:trHeight w:val="69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1D" w:rsidRPr="00DD5404" w:rsidRDefault="0029681D" w:rsidP="00BD043D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DD5404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合   计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1D" w:rsidRDefault="0029681D" w:rsidP="00BD043D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</w:tr>
    </w:tbl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第四章材料报送</w:t>
      </w:r>
    </w:p>
    <w:p w:rsidR="003B11DD" w:rsidRPr="00BE5C4C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57208" w:rsidRPr="00EB1773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EB1773">
        <w:rPr>
          <w:rFonts w:ascii="楷体_GB2312" w:eastAsia="楷体_GB2312" w:hAnsi="宋体" w:cs="仿宋_GB2312" w:hint="eastAsia"/>
          <w:sz w:val="32"/>
          <w:szCs w:val="32"/>
        </w:rPr>
        <w:t>条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参评毕业论文（设计）提交材料：</w:t>
      </w:r>
    </w:p>
    <w:p w:rsidR="00957208" w:rsidRPr="00BE5C4C" w:rsidRDefault="006B03F4" w:rsidP="00CC31E8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（一）</w:t>
      </w:r>
      <w:r w:rsidR="00CC31E8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</w:t>
      </w:r>
      <w:r w:rsidR="00CC31E8">
        <w:rPr>
          <w:rFonts w:ascii="仿宋_GB2312" w:eastAsia="仿宋_GB2312" w:hAnsi="宋体" w:cs="仿宋_GB2312" w:hint="eastAsia"/>
          <w:color w:val="000000"/>
          <w:sz w:val="32"/>
          <w:szCs w:val="32"/>
        </w:rPr>
        <w:t>或设计说明书装订本。</w:t>
      </w:r>
    </w:p>
    <w:p w:rsidR="003B11DD" w:rsidRDefault="006B03F4" w:rsidP="006B03F4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CC31E8">
        <w:rPr>
          <w:rFonts w:ascii="仿宋_GB2312" w:eastAsia="仿宋_GB2312" w:hAnsi="宋体" w:cs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 w:rsidR="007F02E1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957208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</w:t>
      </w:r>
      <w:r w:rsidR="003B11DD"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意见</w:t>
      </w:r>
      <w:r w:rsidR="007942F1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CC31E8" w:rsidRPr="00BE5C4C" w:rsidRDefault="00CC31E8" w:rsidP="006B03F4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（三）推荐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名单汇总表</w:t>
      </w:r>
      <w:r w:rsidR="007942F1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黑体" w:eastAsia="黑体" w:hAnsi="黑体" w:cs="仿宋_GB2312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第五章表彰与奖励</w:t>
      </w:r>
    </w:p>
    <w:p w:rsidR="003B11DD" w:rsidRPr="00BE5C4C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721161" w:rsidRPr="00EB1773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EB1773">
        <w:rPr>
          <w:rFonts w:ascii="楷体_GB2312" w:eastAsia="楷体_GB2312" w:hAnsi="宋体" w:cs="仿宋_GB2312" w:hint="eastAsia"/>
          <w:sz w:val="32"/>
          <w:szCs w:val="32"/>
        </w:rPr>
        <w:t>条</w:t>
      </w:r>
      <w:r w:rsidRPr="00BE5C4C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对获奖学生由学院在毕业典礼上予以表彰，并颁发获奖证书。</w:t>
      </w:r>
    </w:p>
    <w:p w:rsidR="003B11DD" w:rsidRPr="00BE5C4C" w:rsidRDefault="003B11DD" w:rsidP="006B03F4">
      <w:pPr>
        <w:widowControl/>
        <w:snapToGrid w:val="0"/>
        <w:spacing w:line="600" w:lineRule="exact"/>
        <w:jc w:val="center"/>
        <w:rPr>
          <w:rFonts w:ascii="黑体" w:eastAsia="黑体" w:hAnsi="黑体" w:cs="仿宋_GB2312"/>
          <w:sz w:val="32"/>
          <w:szCs w:val="32"/>
        </w:rPr>
      </w:pPr>
      <w:r w:rsidRPr="00BE5C4C">
        <w:rPr>
          <w:rFonts w:ascii="黑体" w:eastAsia="黑体" w:hAnsi="黑体" w:cs="仿宋_GB2312" w:hint="eastAsia"/>
          <w:sz w:val="32"/>
          <w:szCs w:val="32"/>
        </w:rPr>
        <w:t>第六章附则</w:t>
      </w:r>
    </w:p>
    <w:p w:rsidR="003B11DD" w:rsidRPr="00BE5C4C" w:rsidRDefault="003B11DD" w:rsidP="006B03F4">
      <w:pPr>
        <w:widowControl/>
        <w:tabs>
          <w:tab w:val="left" w:pos="525"/>
        </w:tabs>
        <w:snapToGrid w:val="0"/>
        <w:spacing w:line="600" w:lineRule="exact"/>
        <w:ind w:firstLineChars="198" w:firstLine="634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EB1773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D94A32" w:rsidRPr="00EB1773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EB1773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ED5CE4" w:rsidRPr="00CC298E">
        <w:rPr>
          <w:rFonts w:ascii="仿宋_GB2312" w:eastAsia="仿宋_GB2312" w:hint="eastAsia"/>
          <w:color w:val="333333"/>
          <w:sz w:val="31"/>
          <w:szCs w:val="31"/>
        </w:rPr>
        <w:t>本办法自公布之日起执行，由教务处负责解释。</w:t>
      </w:r>
    </w:p>
    <w:p w:rsidR="00F9508E" w:rsidRPr="00BE5C4C" w:rsidRDefault="00F9508E" w:rsidP="006B03F4">
      <w:pPr>
        <w:spacing w:line="60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</w:p>
    <w:sectPr w:rsidR="00F9508E" w:rsidRPr="00BE5C4C" w:rsidSect="0075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9B" w:rsidRDefault="0003779B" w:rsidP="003B11DD">
      <w:r>
        <w:separator/>
      </w:r>
    </w:p>
  </w:endnote>
  <w:endnote w:type="continuationSeparator" w:id="1">
    <w:p w:rsidR="0003779B" w:rsidRDefault="0003779B" w:rsidP="003B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9B" w:rsidRDefault="0003779B" w:rsidP="003B11DD">
      <w:r>
        <w:separator/>
      </w:r>
    </w:p>
  </w:footnote>
  <w:footnote w:type="continuationSeparator" w:id="1">
    <w:p w:rsidR="0003779B" w:rsidRDefault="0003779B" w:rsidP="003B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1DD"/>
    <w:rsid w:val="0003779B"/>
    <w:rsid w:val="000E6257"/>
    <w:rsid w:val="00124CF3"/>
    <w:rsid w:val="0016561F"/>
    <w:rsid w:val="00165B73"/>
    <w:rsid w:val="00196FFC"/>
    <w:rsid w:val="00203C83"/>
    <w:rsid w:val="00236860"/>
    <w:rsid w:val="0029681D"/>
    <w:rsid w:val="002A210A"/>
    <w:rsid w:val="002B53D6"/>
    <w:rsid w:val="002D041E"/>
    <w:rsid w:val="002F51B4"/>
    <w:rsid w:val="00360515"/>
    <w:rsid w:val="00381E4A"/>
    <w:rsid w:val="003B11DD"/>
    <w:rsid w:val="00401A55"/>
    <w:rsid w:val="00444CB4"/>
    <w:rsid w:val="0048199A"/>
    <w:rsid w:val="00485CAF"/>
    <w:rsid w:val="004B6AFA"/>
    <w:rsid w:val="004F23E2"/>
    <w:rsid w:val="00513BCE"/>
    <w:rsid w:val="00534699"/>
    <w:rsid w:val="0058069B"/>
    <w:rsid w:val="005A791B"/>
    <w:rsid w:val="00615FC2"/>
    <w:rsid w:val="00625326"/>
    <w:rsid w:val="00667ACA"/>
    <w:rsid w:val="006916EA"/>
    <w:rsid w:val="006B03F4"/>
    <w:rsid w:val="006B07D4"/>
    <w:rsid w:val="006D5F33"/>
    <w:rsid w:val="006F16BB"/>
    <w:rsid w:val="00721161"/>
    <w:rsid w:val="00751ACD"/>
    <w:rsid w:val="00757719"/>
    <w:rsid w:val="007933A6"/>
    <w:rsid w:val="007942F1"/>
    <w:rsid w:val="007C6176"/>
    <w:rsid w:val="007F02E1"/>
    <w:rsid w:val="008179DD"/>
    <w:rsid w:val="00826055"/>
    <w:rsid w:val="00844578"/>
    <w:rsid w:val="00862821"/>
    <w:rsid w:val="00876AB5"/>
    <w:rsid w:val="008B30C4"/>
    <w:rsid w:val="008B5EDF"/>
    <w:rsid w:val="008D3D0D"/>
    <w:rsid w:val="00945A63"/>
    <w:rsid w:val="00957208"/>
    <w:rsid w:val="00980A93"/>
    <w:rsid w:val="00A00C44"/>
    <w:rsid w:val="00A40C08"/>
    <w:rsid w:val="00A57050"/>
    <w:rsid w:val="00A76F03"/>
    <w:rsid w:val="00AC15AD"/>
    <w:rsid w:val="00AF3FC3"/>
    <w:rsid w:val="00B27B34"/>
    <w:rsid w:val="00B523CB"/>
    <w:rsid w:val="00B70787"/>
    <w:rsid w:val="00B761C5"/>
    <w:rsid w:val="00B77538"/>
    <w:rsid w:val="00BE5C4C"/>
    <w:rsid w:val="00C23194"/>
    <w:rsid w:val="00C8343F"/>
    <w:rsid w:val="00CC31E8"/>
    <w:rsid w:val="00D67681"/>
    <w:rsid w:val="00D94A32"/>
    <w:rsid w:val="00DB678D"/>
    <w:rsid w:val="00DB7593"/>
    <w:rsid w:val="00DD5404"/>
    <w:rsid w:val="00E036CB"/>
    <w:rsid w:val="00E77B8B"/>
    <w:rsid w:val="00EB1773"/>
    <w:rsid w:val="00EC136A"/>
    <w:rsid w:val="00ED5CE4"/>
    <w:rsid w:val="00EE19D7"/>
    <w:rsid w:val="00F57110"/>
    <w:rsid w:val="00F80006"/>
    <w:rsid w:val="00F95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1DD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3B11DD"/>
    <w:pPr>
      <w:widowControl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1">
    <w:name w:val="正文文本 Char"/>
    <w:basedOn w:val="a0"/>
    <w:link w:val="a5"/>
    <w:uiPriority w:val="99"/>
    <w:semiHidden/>
    <w:rsid w:val="003B11DD"/>
    <w:rPr>
      <w:rFonts w:ascii="Times New Roman" w:eastAsia="宋体" w:hAnsi="Times New Roman" w:cs="Times New Roman"/>
      <w:kern w:val="0"/>
      <w:sz w:val="28"/>
      <w:szCs w:val="20"/>
    </w:rPr>
  </w:style>
  <w:style w:type="paragraph" w:styleId="a6">
    <w:name w:val="Normal (Web)"/>
    <w:basedOn w:val="a"/>
    <w:rsid w:val="00DD54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李永成</cp:lastModifiedBy>
  <cp:revision>60</cp:revision>
  <dcterms:created xsi:type="dcterms:W3CDTF">2021-05-13T06:27:00Z</dcterms:created>
  <dcterms:modified xsi:type="dcterms:W3CDTF">2026-03-06T07:04:00Z</dcterms:modified>
</cp:coreProperties>
</file>